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1648" w:rsidR="0071718C" w:rsidP="009266D6" w:rsidRDefault="0071718C" w14:paraId="22CEB8A4" w14:textId="77777777">
      <w:pPr>
        <w:rPr>
          <w:lang w:bidi="he-IL"/>
        </w:rPr>
      </w:pPr>
    </w:p>
    <w:p w:rsidRPr="00161648" w:rsidR="001A21BB" w:rsidP="009266D6" w:rsidRDefault="001A21BB" w14:paraId="6F8E1E9A" w14:textId="77777777"/>
    <w:p w:rsidRPr="00161648" w:rsidR="001A21BB" w:rsidP="009266D6" w:rsidRDefault="001A21BB" w14:paraId="3A38EE89" w14:textId="77777777"/>
    <w:p w:rsidRPr="00161648" w:rsidR="00887DD3" w:rsidP="009266D6" w:rsidRDefault="00887DD3" w14:paraId="3523C986" w14:textId="77777777"/>
    <w:p w:rsidRPr="00161648" w:rsidR="001A21BB" w:rsidP="001651AD" w:rsidRDefault="000A2624" w14:paraId="38F6E5A8" w14:textId="622740E4">
      <w:pPr>
        <w:pStyle w:val="WTTitle1"/>
        <w:rPr>
          <w:color w:val="1F4E79" w:themeColor="accent1" w:themeShade="80"/>
        </w:rPr>
      </w:pPr>
      <w:r>
        <w:rPr>
          <w:color w:val="1F4E79" w:themeColor="accent1" w:themeShade="80"/>
        </w:rPr>
        <w:t>Finance Testing CT-FT</w:t>
      </w:r>
      <w:r w:rsidRPr="007B0F2B" w:rsidR="007B0F2B">
        <w:rPr>
          <w:color w:val="1F4E79" w:themeColor="accent1" w:themeShade="80"/>
        </w:rPr>
        <w:t xml:space="preserve"> Accreditation Guidelines</w:t>
      </w:r>
    </w:p>
    <w:p w:rsidRPr="00161648" w:rsidR="001A21BB" w:rsidP="009266D6" w:rsidRDefault="001A21BB" w14:paraId="72D53EE9" w14:textId="77777777"/>
    <w:p w:rsidRPr="00161648" w:rsidR="001A21BB" w:rsidP="009266D6" w:rsidRDefault="001A21BB" w14:paraId="79DB6B86" w14:textId="77777777"/>
    <w:p w:rsidRPr="00161648" w:rsidR="001A21BB" w:rsidP="001651AD" w:rsidRDefault="007B0F2B" w14:paraId="71B8EFAF" w14:textId="1F4CCDD6">
      <w:pPr>
        <w:pStyle w:val="WTTitle2"/>
        <w:rPr>
          <w:color w:val="808080" w:themeColor="background1" w:themeShade="80"/>
        </w:rPr>
      </w:pPr>
      <w:r w:rsidRPr="007B0F2B">
        <w:rPr>
          <w:color w:val="808080" w:themeColor="background1" w:themeShade="80"/>
        </w:rPr>
        <w:t xml:space="preserve">Version </w:t>
      </w:r>
      <w:r w:rsidR="000A2624">
        <w:rPr>
          <w:color w:val="808080" w:themeColor="background1" w:themeShade="80"/>
        </w:rPr>
        <w:t>1.0</w:t>
      </w:r>
    </w:p>
    <w:p w:rsidRPr="00161648" w:rsidR="001A21BB" w:rsidP="001651AD" w:rsidRDefault="001A21BB" w14:paraId="5ECFFE17" w14:textId="77777777"/>
    <w:p w:rsidRPr="00161648" w:rsidR="001A21BB" w:rsidP="009266D6" w:rsidRDefault="001A21BB" w14:paraId="6C539963" w14:textId="77777777"/>
    <w:p w:rsidRPr="00161648" w:rsidR="00203A30" w:rsidP="009266D6" w:rsidRDefault="00203A30" w14:paraId="5E304D6B" w14:textId="77777777">
      <w:pPr>
        <w:rPr>
          <w:noProof/>
          <w:lang w:eastAsia="pt-PT"/>
        </w:rPr>
      </w:pPr>
    </w:p>
    <w:p w:rsidRPr="00161648" w:rsidR="001A21BB" w:rsidP="009266D6" w:rsidRDefault="001A21BB" w14:paraId="7E16F5C8" w14:textId="77777777"/>
    <w:p w:rsidRPr="00161648" w:rsidR="00C122DE" w:rsidP="009266D6" w:rsidRDefault="00C122DE" w14:paraId="51DFF9C8" w14:textId="77777777"/>
    <w:p w:rsidRPr="00161648" w:rsidR="00C122DE" w:rsidP="009266D6" w:rsidRDefault="00C122DE" w14:paraId="187E5EE0" w14:textId="77777777"/>
    <w:p w:rsidRPr="00161648" w:rsidR="00C122DE" w:rsidP="009266D6" w:rsidRDefault="00C122DE" w14:paraId="430A7C76" w14:textId="77777777"/>
    <w:p w:rsidRPr="00161648" w:rsidR="001A21BB" w:rsidP="0022290A" w:rsidRDefault="00203A30" w14:paraId="0455807B" w14:textId="5CA3B4D4">
      <w:pPr>
        <w:pStyle w:val="WTDate"/>
        <w:rPr>
          <w:color w:val="1F4E79" w:themeColor="accent1" w:themeShade="80"/>
        </w:rPr>
      </w:pPr>
      <w:r w:rsidRPr="00161648">
        <w:rPr>
          <w:color w:val="1F4E79" w:themeColor="accent1" w:themeShade="80"/>
        </w:rPr>
        <w:t>Dat</w:t>
      </w:r>
      <w:r w:rsidRPr="00161648" w:rsidR="00DD64CE">
        <w:rPr>
          <w:color w:val="1F4E79" w:themeColor="accent1" w:themeShade="80"/>
        </w:rPr>
        <w:t>e</w:t>
      </w:r>
      <w:r w:rsidR="004E7B3D">
        <w:rPr>
          <w:color w:val="808080" w:themeColor="background1" w:themeShade="80"/>
        </w:rPr>
        <w:t xml:space="preserve"> </w:t>
      </w:r>
      <w:r w:rsidR="00EE7AAA">
        <w:rPr>
          <w:color w:val="808080" w:themeColor="background1" w:themeShade="80"/>
        </w:rPr>
        <w:t>0</w:t>
      </w:r>
      <w:r w:rsidR="00754799">
        <w:rPr>
          <w:color w:val="808080" w:themeColor="background1" w:themeShade="80"/>
        </w:rPr>
        <w:t>3</w:t>
      </w:r>
      <w:r w:rsidRPr="00161648">
        <w:rPr>
          <w:color w:val="808080" w:themeColor="background1" w:themeShade="80"/>
        </w:rPr>
        <w:t>-</w:t>
      </w:r>
      <w:r w:rsidR="00EE7AAA">
        <w:rPr>
          <w:color w:val="808080" w:themeColor="background1" w:themeShade="80"/>
        </w:rPr>
        <w:t>May</w:t>
      </w:r>
      <w:r w:rsidRPr="00161648">
        <w:rPr>
          <w:color w:val="808080" w:themeColor="background1" w:themeShade="80"/>
        </w:rPr>
        <w:t>-20</w:t>
      </w:r>
      <w:r w:rsidR="00F1169A">
        <w:rPr>
          <w:color w:val="808080" w:themeColor="background1" w:themeShade="80"/>
        </w:rPr>
        <w:t>2</w:t>
      </w:r>
      <w:r w:rsidR="000A2624">
        <w:rPr>
          <w:color w:val="808080" w:themeColor="background1" w:themeShade="80"/>
        </w:rPr>
        <w:t>6</w:t>
      </w:r>
    </w:p>
    <w:p w:rsidRPr="00161648" w:rsidR="001A21BB" w:rsidP="009266D6" w:rsidRDefault="001A21BB" w14:paraId="5F2E9858" w14:textId="77777777"/>
    <w:p w:rsidR="001A21BB" w:rsidP="009266D6" w:rsidRDefault="001A21BB" w14:paraId="19974183" w14:textId="77777777"/>
    <w:p w:rsidR="00940165" w:rsidP="009266D6" w:rsidRDefault="00940165" w14:paraId="5AB8F463" w14:textId="77777777"/>
    <w:p w:rsidR="00940165" w:rsidP="009266D6" w:rsidRDefault="00940165" w14:paraId="048463D8" w14:textId="77777777"/>
    <w:p w:rsidR="00940165" w:rsidP="009266D6" w:rsidRDefault="00940165" w14:paraId="65F6FBD4" w14:textId="77777777"/>
    <w:p w:rsidR="00940165" w:rsidP="009266D6" w:rsidRDefault="00940165" w14:paraId="4F27F438" w14:textId="77777777"/>
    <w:p w:rsidRPr="00161648" w:rsidR="00940165" w:rsidP="009266D6" w:rsidRDefault="00940165" w14:paraId="4AD0DA04" w14:textId="77777777"/>
    <w:p w:rsidRPr="00940165" w:rsidR="00940165" w:rsidP="00940165" w:rsidRDefault="00940165" w14:paraId="4948A4D8" w14:textId="77777777">
      <w:pPr>
        <w:jc w:val="left"/>
        <w:rPr>
          <w:rFonts w:ascii="Arial" w:hAnsi="Arial" w:cs="Arial"/>
          <w:noProof/>
          <w:lang w:eastAsia="pt-PT"/>
        </w:rPr>
      </w:pPr>
    </w:p>
    <w:p w:rsidRPr="00E32C5E" w:rsidR="00940165" w:rsidP="00940165" w:rsidRDefault="00940165" w14:paraId="02E8C0B3" w14:textId="77777777">
      <w:pPr>
        <w:pStyle w:val="Fuzeile"/>
        <w:pBdr>
          <w:top w:val="single" w:color="A6A6A6" w:themeColor="background1" w:themeShade="A6" w:sz="4" w:space="1"/>
          <w:left w:val="single" w:color="A6A6A6" w:themeColor="background1" w:themeShade="A6" w:sz="4" w:space="4"/>
          <w:bottom w:val="single" w:color="A6A6A6" w:themeColor="background1" w:themeShade="A6" w:sz="4" w:space="1"/>
          <w:right w:val="single" w:color="A6A6A6" w:themeColor="background1" w:themeShade="A6" w:sz="4" w:space="4"/>
        </w:pBdr>
        <w:rPr>
          <w:color w:val="808080" w:themeColor="background1" w:themeShade="80"/>
        </w:rPr>
      </w:pPr>
      <w:r w:rsidRPr="00E32C5E">
        <w:rPr>
          <w:color w:val="808080" w:themeColor="background1" w:themeShade="80"/>
        </w:rPr>
        <w:t>This document contains proprietary and confidential material of ISTQB</w:t>
      </w:r>
      <w:r>
        <w:rPr>
          <w:color w:val="808080" w:themeColor="background1" w:themeShade="80"/>
        </w:rPr>
        <w:t>®</w:t>
      </w:r>
      <w:r w:rsidRPr="00E32C5E">
        <w:rPr>
          <w:color w:val="808080" w:themeColor="background1" w:themeShade="80"/>
        </w:rPr>
        <w:t>. Any unauthorized reproduction, use, or disclosure of this material, or any part thereof, is strictly prohibited. This document is solely for the use of ISTQB</w:t>
      </w:r>
      <w:r>
        <w:rPr>
          <w:color w:val="808080" w:themeColor="background1" w:themeShade="80"/>
        </w:rPr>
        <w:t>®</w:t>
      </w:r>
      <w:r w:rsidRPr="00E32C5E">
        <w:rPr>
          <w:color w:val="808080" w:themeColor="background1" w:themeShade="80"/>
        </w:rPr>
        <w:t xml:space="preserve"> Member Boards and authorized ISTQB</w:t>
      </w:r>
      <w:r>
        <w:rPr>
          <w:color w:val="808080" w:themeColor="background1" w:themeShade="80"/>
        </w:rPr>
        <w:t>®</w:t>
      </w:r>
      <w:r w:rsidRPr="00E32C5E">
        <w:rPr>
          <w:color w:val="808080" w:themeColor="background1" w:themeShade="80"/>
        </w:rPr>
        <w:t xml:space="preserve"> affiliates</w:t>
      </w:r>
    </w:p>
    <w:p w:rsidRPr="00161648" w:rsidR="001651AD" w:rsidRDefault="001651AD" w14:paraId="3635386B" w14:textId="77777777">
      <w:pPr>
        <w:jc w:val="left"/>
      </w:pPr>
      <w:r w:rsidRPr="00161648">
        <w:br w:type="page"/>
      </w:r>
    </w:p>
    <w:p w:rsidRPr="003D5E7F" w:rsidR="00831146" w:rsidP="003D5E7F" w:rsidRDefault="00831146" w14:paraId="1BB72D56" w14:textId="77777777">
      <w:pPr>
        <w:pStyle w:val="WTTitle3"/>
      </w:pPr>
      <w:r w:rsidRPr="003D5E7F">
        <w:lastRenderedPageBreak/>
        <w:t>Copyright Notice</w:t>
      </w:r>
    </w:p>
    <w:p w:rsidR="00831146" w:rsidP="00892311" w:rsidRDefault="00831146" w14:paraId="5D530F7C" w14:textId="77777777">
      <w:pPr>
        <w:autoSpaceDE w:val="0"/>
        <w:autoSpaceDN w:val="0"/>
        <w:adjustRightInd w:val="0"/>
        <w:rPr>
          <w:rFonts w:cs="Arial"/>
        </w:rPr>
      </w:pPr>
      <w:r w:rsidRPr="00B15B95">
        <w:rPr>
          <w:rFonts w:cs="Arial"/>
        </w:rPr>
        <w:t>This document may be copied in its entirety, or extracts made, if the source is acknowledged.</w:t>
      </w:r>
    </w:p>
    <w:p w:rsidRPr="00B15B95" w:rsidR="00831146" w:rsidP="00892311" w:rsidRDefault="00831146" w14:paraId="6DD4FDFB" w14:textId="77777777">
      <w:pPr>
        <w:autoSpaceDE w:val="0"/>
        <w:autoSpaceDN w:val="0"/>
        <w:adjustRightInd w:val="0"/>
        <w:rPr>
          <w:rFonts w:cs="Arial"/>
        </w:rPr>
      </w:pPr>
      <w:r w:rsidRPr="00B15B95">
        <w:rPr>
          <w:rFonts w:cs="Arial"/>
        </w:rPr>
        <w:t>Copyright © International Software Testing Qualifications Board (hereinafter called ISTQB</w:t>
      </w:r>
      <w:r w:rsidRPr="00892311">
        <w:rPr>
          <w:rFonts w:cs="Arial"/>
        </w:rPr>
        <w:t>®</w:t>
      </w:r>
      <w:r w:rsidRPr="00B15B95">
        <w:rPr>
          <w:rFonts w:cs="Arial"/>
        </w:rPr>
        <w:t>).</w:t>
      </w:r>
    </w:p>
    <w:p w:rsidRPr="00D57999" w:rsidR="00831146" w:rsidP="00831146" w:rsidRDefault="00831146" w14:paraId="3CE1C05F" w14:textId="7078C9F0">
      <w:pPr>
        <w:autoSpaceDE w:val="0"/>
        <w:autoSpaceDN w:val="0"/>
        <w:adjustRightInd w:val="0"/>
        <w:rPr>
          <w:rFonts w:cs="Arial"/>
        </w:rPr>
      </w:pPr>
      <w:bookmarkStart w:name="_Hlk536632564" w:id="0"/>
      <w:r w:rsidRPr="73451E96">
        <w:rPr>
          <w:rFonts w:cs="Arial"/>
        </w:rPr>
        <w:t xml:space="preserve">Copyright © 2023 the </w:t>
      </w:r>
      <w:r w:rsidR="003D5E7F">
        <w:rPr>
          <w:rFonts w:cs="Arial"/>
        </w:rPr>
        <w:t>Processes Management &amp; Compliance Working Group</w:t>
      </w:r>
      <w:r w:rsidRPr="73451E96">
        <w:rPr>
          <w:rFonts w:cs="Arial"/>
        </w:rPr>
        <w:t>.</w:t>
      </w:r>
    </w:p>
    <w:p w:rsidRPr="00D57999" w:rsidR="00831146" w:rsidP="00831146" w:rsidRDefault="00831146" w14:paraId="30A832B5" w14:textId="73F6E938">
      <w:pPr>
        <w:autoSpaceDE w:val="0"/>
        <w:autoSpaceDN w:val="0"/>
        <w:adjustRightInd w:val="0"/>
        <w:rPr>
          <w:rFonts w:cs="Arial"/>
        </w:rPr>
      </w:pPr>
      <w:r w:rsidRPr="00D57999">
        <w:rPr>
          <w:rFonts w:cs="Arial"/>
        </w:rPr>
        <w:t>The authors transfer the copyright to the International Software Testing Qualifications Board (hereinafter called ISTQB</w:t>
      </w:r>
      <w:r w:rsidR="00892311">
        <w:rPr>
          <w:rFonts w:cs="Arial"/>
        </w:rPr>
        <w:t>®</w:t>
      </w:r>
      <w:r w:rsidRPr="00D57999">
        <w:rPr>
          <w:rFonts w:cs="Arial"/>
        </w:rPr>
        <w:t>). The authors (as current copyright holders) and ISTQB</w:t>
      </w:r>
      <w:r w:rsidR="00892311">
        <w:rPr>
          <w:rFonts w:cs="Arial"/>
        </w:rPr>
        <w:t>®</w:t>
      </w:r>
      <w:r w:rsidRPr="00D57999">
        <w:rPr>
          <w:rFonts w:cs="Arial"/>
        </w:rPr>
        <w:t xml:space="preserve"> (as the future copyright holder) have agreed to the following conditions of use:</w:t>
      </w:r>
    </w:p>
    <w:p w:rsidRPr="003D5E7F" w:rsidR="00831146" w:rsidP="007B0F2B" w:rsidRDefault="00831146" w14:paraId="277EAFE9" w14:textId="00EDAB89">
      <w:pPr>
        <w:pStyle w:val="Listenabsatz"/>
        <w:numPr>
          <w:ilvl w:val="0"/>
          <w:numId w:val="10"/>
        </w:numPr>
        <w:autoSpaceDE w:val="0"/>
        <w:autoSpaceDN w:val="0"/>
        <w:adjustRightInd w:val="0"/>
        <w:rPr>
          <w:rFonts w:cs="Arial"/>
        </w:rPr>
      </w:pPr>
      <w:r w:rsidRPr="003D5E7F">
        <w:rPr>
          <w:rFonts w:cs="Arial"/>
        </w:rPr>
        <w:t>Any ISTQB</w:t>
      </w:r>
      <w:r w:rsidR="00892311">
        <w:rPr>
          <w:rFonts w:cs="Arial"/>
        </w:rPr>
        <w:t xml:space="preserve">® </w:t>
      </w:r>
      <w:r w:rsidRPr="003D5E7F">
        <w:rPr>
          <w:rFonts w:cs="Arial"/>
        </w:rPr>
        <w:t>recognized Member Board may translate this document.</w:t>
      </w:r>
    </w:p>
    <w:bookmarkEnd w:id="0"/>
    <w:p w:rsidR="00831146" w:rsidP="00831146" w:rsidRDefault="00831146" w14:paraId="48F2F0D3" w14:textId="51CCDF80">
      <w:r w:rsidRPr="7B2462AF">
        <w:t>This document was formally released by the General Assembly of the ISTQB</w:t>
      </w:r>
      <w:r w:rsidR="00892311">
        <w:t>®</w:t>
      </w:r>
      <w:r w:rsidRPr="7B2462AF">
        <w:t xml:space="preserve"> </w:t>
      </w:r>
      <w:r w:rsidRPr="00892311">
        <w:rPr>
          <w:highlight w:val="yellow"/>
        </w:rPr>
        <w:t xml:space="preserve">on </w:t>
      </w:r>
      <w:r w:rsidRPr="00892311" w:rsidR="00892311">
        <w:rPr>
          <w:highlight w:val="yellow"/>
        </w:rPr>
        <w:t>xx</w:t>
      </w:r>
      <w:r w:rsidRPr="00892311">
        <w:rPr>
          <w:highlight w:val="yellow"/>
        </w:rPr>
        <w:t xml:space="preserve"> </w:t>
      </w:r>
      <w:r w:rsidR="00EE7AAA">
        <w:rPr>
          <w:highlight w:val="yellow"/>
        </w:rPr>
        <w:t>May</w:t>
      </w:r>
      <w:r w:rsidRPr="00892311">
        <w:rPr>
          <w:highlight w:val="yellow"/>
        </w:rPr>
        <w:t xml:space="preserve"> 20</w:t>
      </w:r>
      <w:r w:rsidR="000A2624">
        <w:t>26</w:t>
      </w:r>
      <w:r w:rsidRPr="7B2462AF">
        <w:t>.</w:t>
      </w:r>
    </w:p>
    <w:p w:rsidRPr="00161648" w:rsidR="00161648" w:rsidP="009266D6" w:rsidRDefault="00161648" w14:paraId="4406F64C" w14:textId="77777777"/>
    <w:p w:rsidRPr="00161648" w:rsidR="001A21BB" w:rsidP="001651AD" w:rsidRDefault="000B50A3" w14:paraId="5A239813" w14:textId="77777777">
      <w:pPr>
        <w:pStyle w:val="WTTitle3"/>
      </w:pPr>
      <w:r w:rsidRPr="00161648">
        <w:t>Document Control</w:t>
      </w:r>
    </w:p>
    <w:tbl>
      <w:tblPr>
        <w:tblW w:w="8505" w:type="dxa"/>
        <w:tblInd w:w="421" w:type="dxa"/>
        <w:tblBorders>
          <w:top w:val="single" w:color="5B9BD5" w:sz="4" w:space="0"/>
          <w:left w:val="single" w:color="5B9BD5" w:sz="4" w:space="0"/>
          <w:bottom w:val="single" w:color="5B9BD5" w:sz="4" w:space="0"/>
          <w:right w:val="single" w:color="5B9BD5" w:sz="4" w:space="0"/>
          <w:insideH w:val="single" w:color="5B9BD5" w:sz="4" w:space="0"/>
        </w:tblBorders>
        <w:tblLayout w:type="fixed"/>
        <w:tblLook w:val="0000" w:firstRow="0" w:lastRow="0" w:firstColumn="0" w:lastColumn="0" w:noHBand="0" w:noVBand="0"/>
      </w:tblPr>
      <w:tblGrid>
        <w:gridCol w:w="2126"/>
        <w:gridCol w:w="6379"/>
      </w:tblGrid>
      <w:tr w:rsidRPr="00F1169A" w:rsidR="00582A20" w:rsidTr="00532167" w14:paraId="59B003B8" w14:textId="77777777">
        <w:trPr>
          <w:cantSplit/>
        </w:trPr>
        <w:tc>
          <w:tcPr>
            <w:tcW w:w="2126" w:type="dxa"/>
          </w:tcPr>
          <w:p w:rsidRPr="00161648" w:rsidR="00582A20" w:rsidP="00F72CD6" w:rsidRDefault="000B50A3" w14:paraId="228E0245" w14:textId="77777777">
            <w:pPr>
              <w:pStyle w:val="WTTableTitle01"/>
            </w:pPr>
            <w:r w:rsidRPr="00161648">
              <w:t>Produced by</w:t>
            </w:r>
          </w:p>
        </w:tc>
        <w:tc>
          <w:tcPr>
            <w:tcW w:w="6379" w:type="dxa"/>
          </w:tcPr>
          <w:p w:rsidRPr="004E7B3D" w:rsidR="00582A20" w:rsidP="00582A20" w:rsidRDefault="00296C7C" w14:paraId="3CF9E416" w14:textId="4BA2E12C">
            <w:pPr>
              <w:pStyle w:val="WTTableBullet01"/>
              <w:ind w:left="345" w:hanging="284"/>
              <w:rPr>
                <w:lang w:val="de-DE"/>
              </w:rPr>
            </w:pPr>
            <w:r>
              <w:rPr>
                <w:lang w:val="de-DE"/>
              </w:rPr>
              <w:t>Filipe Nuno Carlos</w:t>
            </w:r>
          </w:p>
        </w:tc>
      </w:tr>
      <w:tr w:rsidRPr="00F1169A" w:rsidR="00582A20" w:rsidTr="00532167" w14:paraId="2BB3DF87" w14:textId="77777777">
        <w:trPr>
          <w:cantSplit/>
        </w:trPr>
        <w:tc>
          <w:tcPr>
            <w:tcW w:w="2126" w:type="dxa"/>
          </w:tcPr>
          <w:p w:rsidRPr="00161648" w:rsidR="00582A20" w:rsidP="00F72CD6" w:rsidRDefault="00161648" w14:paraId="508BA0FB" w14:textId="77777777">
            <w:pPr>
              <w:pStyle w:val="WTTableTitle01"/>
            </w:pPr>
            <w:r w:rsidRPr="00161648">
              <w:t>Reviewed</w:t>
            </w:r>
            <w:r w:rsidRPr="00161648" w:rsidR="000B50A3">
              <w:t xml:space="preserve"> by</w:t>
            </w:r>
          </w:p>
        </w:tc>
        <w:tc>
          <w:tcPr>
            <w:tcW w:w="6379" w:type="dxa"/>
          </w:tcPr>
          <w:p w:rsidRPr="00EE7AAA" w:rsidR="00582A20" w:rsidP="00582A20" w:rsidRDefault="00296C7C" w14:paraId="17AB8FAF" w14:textId="317593C8">
            <w:pPr>
              <w:pStyle w:val="WTTableBullet01"/>
              <w:ind w:left="345" w:hanging="284"/>
            </w:pPr>
            <w:r w:rsidRPr="00EE7AAA">
              <w:t>Szilard Szell / PM</w:t>
            </w:r>
            <w:r w:rsidRPr="00EE7AAA" w:rsidR="00892311">
              <w:t>&amp;</w:t>
            </w:r>
            <w:r w:rsidRPr="00EE7AAA">
              <w:t>C WG</w:t>
            </w:r>
          </w:p>
        </w:tc>
      </w:tr>
      <w:tr w:rsidRPr="00940165" w:rsidR="00582A20" w:rsidTr="00532167" w14:paraId="675B926F" w14:textId="77777777">
        <w:trPr>
          <w:cantSplit/>
        </w:trPr>
        <w:tc>
          <w:tcPr>
            <w:tcW w:w="2126" w:type="dxa"/>
          </w:tcPr>
          <w:p w:rsidRPr="00161648" w:rsidR="00582A20" w:rsidP="00F72CD6" w:rsidRDefault="00161648" w14:paraId="2E93054D" w14:textId="77777777">
            <w:pPr>
              <w:pStyle w:val="WTTableTitle01"/>
            </w:pPr>
            <w:r w:rsidRPr="00161648">
              <w:t>Released</w:t>
            </w:r>
            <w:r w:rsidRPr="00161648" w:rsidR="000B50A3">
              <w:t xml:space="preserve"> by</w:t>
            </w:r>
          </w:p>
        </w:tc>
        <w:tc>
          <w:tcPr>
            <w:tcW w:w="6379" w:type="dxa"/>
          </w:tcPr>
          <w:p w:rsidRPr="00161648" w:rsidR="00582A20" w:rsidP="00582A20" w:rsidRDefault="004E7B3D" w14:paraId="593F2AD8" w14:textId="77777777">
            <w:pPr>
              <w:pStyle w:val="WTTableBullet01"/>
              <w:ind w:left="345" w:hanging="284"/>
            </w:pPr>
            <w:r>
              <w:t>P</w:t>
            </w:r>
            <w:r w:rsidR="00F1169A">
              <w:t xml:space="preserve">M&amp;C </w:t>
            </w:r>
            <w:r>
              <w:t>WG</w:t>
            </w:r>
          </w:p>
        </w:tc>
      </w:tr>
    </w:tbl>
    <w:p w:rsidRPr="00161648" w:rsidR="001A21BB" w:rsidP="009266D6" w:rsidRDefault="001A21BB" w14:paraId="3F0D90BA" w14:textId="77777777"/>
    <w:p w:rsidRPr="00161648" w:rsidR="001A21BB" w:rsidP="0071460A" w:rsidRDefault="001A21BB" w14:paraId="067618B3" w14:textId="77777777">
      <w:pPr>
        <w:pStyle w:val="WTTitle3"/>
      </w:pPr>
      <w:r w:rsidRPr="00161648">
        <w:t>Hist</w:t>
      </w:r>
      <w:r w:rsidRPr="00161648" w:rsidR="000B50A3">
        <w:t>ory</w:t>
      </w:r>
    </w:p>
    <w:tbl>
      <w:tblPr>
        <w:tblW w:w="9072" w:type="dxa"/>
        <w:tblInd w:w="108" w:type="dxa"/>
        <w:tblBorders>
          <w:top w:val="single" w:color="5B9BD5" w:sz="4" w:space="0"/>
          <w:left w:val="single" w:color="5B9BD5" w:sz="4" w:space="0"/>
          <w:bottom w:val="single" w:color="5B9BD5" w:sz="4" w:space="0"/>
          <w:right w:val="single" w:color="5B9BD5" w:sz="4" w:space="0"/>
          <w:insideH w:val="single" w:color="5B9BD5" w:sz="4" w:space="0"/>
        </w:tblBorders>
        <w:tblLayout w:type="fixed"/>
        <w:tblLook w:val="0000" w:firstRow="0" w:lastRow="0" w:firstColumn="0" w:lastColumn="0" w:noHBand="0" w:noVBand="0"/>
      </w:tblPr>
      <w:tblGrid>
        <w:gridCol w:w="993"/>
        <w:gridCol w:w="1417"/>
        <w:gridCol w:w="1985"/>
        <w:gridCol w:w="3260"/>
        <w:gridCol w:w="1417"/>
      </w:tblGrid>
      <w:tr w:rsidRPr="00161648" w:rsidR="008A08CC" w:rsidTr="7697FFC0" w14:paraId="4AAAFCF9" w14:textId="77777777">
        <w:trPr>
          <w:cantSplit/>
          <w:tblHeader/>
        </w:trPr>
        <w:tc>
          <w:tcPr>
            <w:tcW w:w="99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1" w:themeFillShade="BF"/>
            <w:vAlign w:val="center"/>
          </w:tcPr>
          <w:p w:rsidRPr="00161648" w:rsidR="008A08CC" w:rsidP="000B50A3" w:rsidRDefault="008A08CC" w14:paraId="7B9E386E" w14:textId="77777777">
            <w:pPr>
              <w:pStyle w:val="WTTableHeading01"/>
            </w:pPr>
            <w:r w:rsidRPr="00161648">
              <w:t>Version</w:t>
            </w:r>
          </w:p>
        </w:tc>
        <w:tc>
          <w:tcPr>
            <w:tcW w:w="141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1" w:themeFillShade="BF"/>
            <w:vAlign w:val="center"/>
          </w:tcPr>
          <w:p w:rsidRPr="00161648" w:rsidR="008A08CC" w:rsidP="00F72CD6" w:rsidRDefault="008A08CC" w14:paraId="7FE7D702" w14:textId="77777777">
            <w:pPr>
              <w:pStyle w:val="WTTableHeading01"/>
            </w:pPr>
            <w:r w:rsidRPr="00161648">
              <w:t>Date</w:t>
            </w:r>
          </w:p>
        </w:tc>
        <w:tc>
          <w:tcPr>
            <w:tcW w:w="198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1" w:themeFillShade="BF"/>
            <w:vAlign w:val="center"/>
          </w:tcPr>
          <w:p w:rsidRPr="00161648" w:rsidR="008A08CC" w:rsidP="00F72CD6" w:rsidRDefault="008A08CC" w14:paraId="7C305C16" w14:textId="77777777">
            <w:pPr>
              <w:pStyle w:val="WTTableHeading01"/>
            </w:pPr>
            <w:r w:rsidRPr="00161648">
              <w:t>Author</w:t>
            </w:r>
          </w:p>
        </w:tc>
        <w:tc>
          <w:tcPr>
            <w:tcW w:w="3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1" w:themeFillShade="BF"/>
            <w:vAlign w:val="center"/>
          </w:tcPr>
          <w:p w:rsidRPr="00161648" w:rsidR="008A08CC" w:rsidP="000B50A3" w:rsidRDefault="008A08CC" w14:paraId="6649BBA4" w14:textId="77777777">
            <w:pPr>
              <w:pStyle w:val="WTTableHeading01"/>
            </w:pPr>
            <w:r w:rsidRPr="00161648">
              <w:t>Comments</w:t>
            </w:r>
          </w:p>
        </w:tc>
        <w:tc>
          <w:tcPr>
            <w:tcW w:w="141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1" w:themeFillShade="BF"/>
            <w:vAlign w:val="center"/>
          </w:tcPr>
          <w:p w:rsidRPr="00161648" w:rsidR="008A08CC" w:rsidP="008A08CC" w:rsidRDefault="008A08CC" w14:paraId="35B061F6" w14:textId="77777777">
            <w:pPr>
              <w:pStyle w:val="WTTableHeading01"/>
            </w:pPr>
            <w:r>
              <w:t>Release Status</w:t>
            </w:r>
          </w:p>
        </w:tc>
      </w:tr>
      <w:tr w:rsidRPr="008A08CC" w:rsidR="004E7B3D" w:rsidTr="7697FFC0" w14:paraId="38F4C392" w14:textId="77777777">
        <w:trPr>
          <w:cantSplit/>
        </w:trPr>
        <w:tc>
          <w:tcPr>
            <w:tcW w:w="993" w:type="dxa"/>
          </w:tcPr>
          <w:p w:rsidR="004E7B3D" w:rsidP="00F72CD6" w:rsidRDefault="00296C7C" w14:paraId="1CB7B7CC" w14:textId="24CF0D23">
            <w:pPr>
              <w:pStyle w:val="WTTableBody"/>
            </w:pPr>
            <w:r>
              <w:t>2.4</w:t>
            </w:r>
          </w:p>
        </w:tc>
        <w:tc>
          <w:tcPr>
            <w:tcW w:w="1417" w:type="dxa"/>
          </w:tcPr>
          <w:p w:rsidR="004E7B3D" w:rsidP="00F72CD6" w:rsidRDefault="00EE7AAA" w14:paraId="4F12D0B2" w14:textId="2ED0EA3E">
            <w:pPr>
              <w:pStyle w:val="WTTableBody"/>
            </w:pPr>
            <w:r>
              <w:t>0</w:t>
            </w:r>
            <w:r w:rsidR="00892311">
              <w:t>3</w:t>
            </w:r>
            <w:r w:rsidR="00296C7C">
              <w:t>-</w:t>
            </w:r>
            <w:r>
              <w:t>May</w:t>
            </w:r>
            <w:r w:rsidR="00296C7C">
              <w:t>-202</w:t>
            </w:r>
            <w:r>
              <w:t>4</w:t>
            </w:r>
          </w:p>
        </w:tc>
        <w:tc>
          <w:tcPr>
            <w:tcW w:w="1985" w:type="dxa"/>
          </w:tcPr>
          <w:p w:rsidR="004E7B3D" w:rsidP="00582A20" w:rsidRDefault="00296C7C" w14:paraId="3E9858B6" w14:textId="77777777">
            <w:pPr>
              <w:pStyle w:val="WTTableBullet01"/>
              <w:ind w:left="345" w:hanging="284"/>
            </w:pPr>
            <w:r>
              <w:t>Filipe Nuno Carlos</w:t>
            </w:r>
          </w:p>
          <w:p w:rsidRPr="00161648" w:rsidR="007B0F2B" w:rsidP="00582A20" w:rsidRDefault="007B0F2B" w14:paraId="1FDD105C" w14:textId="1E28A2EB">
            <w:pPr>
              <w:pStyle w:val="WTTableBullet01"/>
              <w:ind w:left="345" w:hanging="284"/>
            </w:pPr>
            <w:r>
              <w:t>Szilard Szell</w:t>
            </w:r>
          </w:p>
        </w:tc>
        <w:tc>
          <w:tcPr>
            <w:tcW w:w="3260" w:type="dxa"/>
          </w:tcPr>
          <w:p w:rsidR="004E7B3D" w:rsidP="007B0F2B" w:rsidRDefault="007B0F2B" w14:paraId="7EC96F23" w14:textId="1C5F114B">
            <w:pPr>
              <w:pStyle w:val="WTTableBullet01"/>
              <w:ind w:left="345" w:hanging="284"/>
            </w:pPr>
            <w:r>
              <w:t>Create this template based on Generic Accreditation Guidelines v2.4</w:t>
            </w:r>
          </w:p>
        </w:tc>
        <w:tc>
          <w:tcPr>
            <w:tcW w:w="1417" w:type="dxa"/>
          </w:tcPr>
          <w:p w:rsidR="004E7B3D" w:rsidP="00582A20" w:rsidRDefault="00EE7AAA" w14:paraId="10B98A21" w14:textId="2E45596A">
            <w:pPr>
              <w:pStyle w:val="WTTableBullet01"/>
              <w:ind w:left="345" w:hanging="284"/>
            </w:pPr>
            <w:r>
              <w:t>Released Version</w:t>
            </w:r>
          </w:p>
        </w:tc>
      </w:tr>
    </w:tbl>
    <w:p w:rsidRPr="008A08CC" w:rsidR="001A21BB" w:rsidP="009266D6" w:rsidRDefault="001A21BB" w14:paraId="74926A72" w14:textId="77777777">
      <w:pPr>
        <w:rPr>
          <w:lang w:eastAsia="pt-PT"/>
        </w:rPr>
      </w:pPr>
    </w:p>
    <w:p w:rsidRPr="008A08CC" w:rsidR="001A21BB" w:rsidP="009266D6" w:rsidRDefault="001A21BB" w14:paraId="300A936C" w14:textId="77777777"/>
    <w:p w:rsidRPr="008A08CC" w:rsidR="0022290A" w:rsidRDefault="0022290A" w14:paraId="20C66164" w14:textId="77777777">
      <w:pPr>
        <w:jc w:val="left"/>
      </w:pPr>
      <w:r w:rsidRPr="008A08CC">
        <w:br w:type="page"/>
      </w:r>
    </w:p>
    <w:p w:rsidRPr="008A08CC" w:rsidR="00887DD3" w:rsidP="009266D6" w:rsidRDefault="00887DD3" w14:paraId="7592F3EB" w14:textId="77777777"/>
    <w:sdt>
      <w:sdtPr>
        <w:id w:val="78864818"/>
        <w:docPartObj>
          <w:docPartGallery w:val="Table of Contents"/>
          <w:docPartUnique/>
        </w:docPartObj>
      </w:sdtPr>
      <w:sdtContent>
        <w:p w:rsidRPr="00161648" w:rsidR="000636FF" w:rsidP="009266D6" w:rsidRDefault="000B50A3" w14:paraId="21A48039" w14:textId="77777777">
          <w:pPr>
            <w:pStyle w:val="Inhaltsverzeichnisberschrift"/>
          </w:pPr>
          <w:r w:rsidR="000B50A3">
            <w:rPr/>
            <w:t>Table of Contents</w:t>
          </w:r>
        </w:p>
        <w:p w:rsidRPr="00161648" w:rsidR="00887DD3" w:rsidP="00C1751D" w:rsidRDefault="00887DD3" w14:paraId="3ED7DC4E" w14:textId="77777777">
          <w:pPr>
            <w:pStyle w:val="Verzeichnis3"/>
            <w:rPr>
              <w:lang w:eastAsia="pt-PT"/>
            </w:rPr>
          </w:pPr>
        </w:p>
        <w:p w:rsidR="00A55ACF" w:rsidP="6444A14A" w:rsidRDefault="000636FF" w14:paraId="67C86798" w14:textId="5668F6A1">
          <w:pPr>
            <w:pStyle w:val="Verzeichnis1"/>
            <w:tabs>
              <w:tab w:val="left" w:leader="none" w:pos="435"/>
              <w:tab w:val="right" w:leader="dot" w:pos="8775"/>
            </w:tabs>
            <w:rPr>
              <w:rStyle w:val="Hyperlink"/>
              <w:kern w:val="2"/>
              <w14:ligatures w14:val="standardContextual"/>
            </w:rPr>
          </w:pPr>
          <w:r>
            <w:fldChar w:fldCharType="begin"/>
          </w:r>
          <w:r>
            <w:instrText xml:space="preserve">TOC \o "1-3" \z \u \h</w:instrText>
          </w:r>
          <w:r>
            <w:fldChar w:fldCharType="separate"/>
          </w:r>
          <w:hyperlink w:anchor="_Toc905754613">
            <w:r w:rsidRPr="6444A14A" w:rsidR="6444A14A">
              <w:rPr>
                <w:rStyle w:val="Hyperlink"/>
              </w:rPr>
              <w:t>1</w:t>
            </w:r>
            <w:r>
              <w:tab/>
            </w:r>
            <w:r w:rsidRPr="6444A14A" w:rsidR="6444A14A">
              <w:rPr>
                <w:rStyle w:val="Hyperlink"/>
              </w:rPr>
              <w:t>Introduction</w:t>
            </w:r>
            <w:r>
              <w:tab/>
            </w:r>
            <w:r>
              <w:fldChar w:fldCharType="begin"/>
            </w:r>
            <w:r>
              <w:instrText xml:space="preserve">PAGEREF _Toc905754613 \h</w:instrText>
            </w:r>
            <w:r>
              <w:fldChar w:fldCharType="separate"/>
            </w:r>
            <w:r w:rsidRPr="6444A14A" w:rsidR="6444A14A">
              <w:rPr>
                <w:rStyle w:val="Hyperlink"/>
              </w:rPr>
              <w:t>3</w:t>
            </w:r>
            <w:r>
              <w:fldChar w:fldCharType="end"/>
            </w:r>
          </w:hyperlink>
        </w:p>
        <w:p w:rsidR="00A55ACF" w:rsidP="6444A14A" w:rsidRDefault="00A55ACF" w14:paraId="0E3B25E9" w14:textId="22F90521">
          <w:pPr>
            <w:pStyle w:val="Verzeichnis1"/>
            <w:tabs>
              <w:tab w:val="left" w:leader="none" w:pos="435"/>
              <w:tab w:val="right" w:leader="dot" w:pos="8775"/>
            </w:tabs>
            <w:rPr>
              <w:rStyle w:val="Hyperlink"/>
              <w:kern w:val="2"/>
              <w14:ligatures w14:val="standardContextual"/>
            </w:rPr>
          </w:pPr>
          <w:hyperlink w:anchor="_Toc1300966061">
            <w:r w:rsidRPr="6444A14A" w:rsidR="6444A14A">
              <w:rPr>
                <w:rStyle w:val="Hyperlink"/>
              </w:rPr>
              <w:t>2</w:t>
            </w:r>
            <w:r>
              <w:tab/>
            </w:r>
            <w:r w:rsidRPr="6444A14A" w:rsidR="6444A14A">
              <w:rPr>
                <w:rStyle w:val="Hyperlink"/>
              </w:rPr>
              <w:t>Objectives</w:t>
            </w:r>
            <w:r>
              <w:tab/>
            </w:r>
            <w:r>
              <w:fldChar w:fldCharType="begin"/>
            </w:r>
            <w:r>
              <w:instrText xml:space="preserve">PAGEREF _Toc1300966061 \h</w:instrText>
            </w:r>
            <w:r>
              <w:fldChar w:fldCharType="separate"/>
            </w:r>
            <w:r w:rsidRPr="6444A14A" w:rsidR="6444A14A">
              <w:rPr>
                <w:rStyle w:val="Hyperlink"/>
              </w:rPr>
              <w:t>4</w:t>
            </w:r>
            <w:r>
              <w:fldChar w:fldCharType="end"/>
            </w:r>
          </w:hyperlink>
        </w:p>
        <w:p w:rsidR="00A55ACF" w:rsidP="6444A14A" w:rsidRDefault="00A55ACF" w14:paraId="0E2A2082" w14:textId="06C74B13">
          <w:pPr>
            <w:pStyle w:val="Verzeichnis1"/>
            <w:tabs>
              <w:tab w:val="left" w:leader="none" w:pos="435"/>
              <w:tab w:val="right" w:leader="dot" w:pos="8775"/>
            </w:tabs>
            <w:rPr>
              <w:rStyle w:val="Hyperlink"/>
              <w:kern w:val="2"/>
              <w14:ligatures w14:val="standardContextual"/>
            </w:rPr>
          </w:pPr>
          <w:hyperlink w:anchor="_Toc1955701292">
            <w:r w:rsidRPr="6444A14A" w:rsidR="6444A14A">
              <w:rPr>
                <w:rStyle w:val="Hyperlink"/>
              </w:rPr>
              <w:t>3</w:t>
            </w:r>
            <w:r>
              <w:tab/>
            </w:r>
            <w:r w:rsidRPr="6444A14A" w:rsidR="6444A14A">
              <w:rPr>
                <w:rStyle w:val="Hyperlink"/>
              </w:rPr>
              <w:t>ISTQB® Accreditation Options</w:t>
            </w:r>
            <w:r>
              <w:tab/>
            </w:r>
            <w:r>
              <w:fldChar w:fldCharType="begin"/>
            </w:r>
            <w:r>
              <w:instrText xml:space="preserve">PAGEREF _Toc1955701292 \h</w:instrText>
            </w:r>
            <w:r>
              <w:fldChar w:fldCharType="separate"/>
            </w:r>
            <w:r w:rsidRPr="6444A14A" w:rsidR="6444A14A">
              <w:rPr>
                <w:rStyle w:val="Hyperlink"/>
              </w:rPr>
              <w:t>4</w:t>
            </w:r>
            <w:r>
              <w:fldChar w:fldCharType="end"/>
            </w:r>
          </w:hyperlink>
        </w:p>
        <w:p w:rsidR="00A55ACF" w:rsidP="6444A14A" w:rsidRDefault="00A55ACF" w14:paraId="012DCBEF" w14:textId="7D7452AA">
          <w:pPr>
            <w:pStyle w:val="Verzeichnis1"/>
            <w:tabs>
              <w:tab w:val="left" w:leader="none" w:pos="435"/>
              <w:tab w:val="right" w:leader="dot" w:pos="8775"/>
            </w:tabs>
            <w:rPr>
              <w:rStyle w:val="Hyperlink"/>
              <w:kern w:val="2"/>
              <w14:ligatures w14:val="standardContextual"/>
            </w:rPr>
          </w:pPr>
          <w:hyperlink w:anchor="_Toc1914948531">
            <w:r w:rsidRPr="6444A14A" w:rsidR="6444A14A">
              <w:rPr>
                <w:rStyle w:val="Hyperlink"/>
              </w:rPr>
              <w:t>4</w:t>
            </w:r>
            <w:r>
              <w:tab/>
            </w:r>
            <w:r w:rsidRPr="6444A14A" w:rsidR="6444A14A">
              <w:rPr>
                <w:rStyle w:val="Hyperlink"/>
              </w:rPr>
              <w:t>ISTQB® Accreditation Process</w:t>
            </w:r>
            <w:r>
              <w:tab/>
            </w:r>
            <w:r>
              <w:fldChar w:fldCharType="begin"/>
            </w:r>
            <w:r>
              <w:instrText xml:space="preserve">PAGEREF _Toc1914948531 \h</w:instrText>
            </w:r>
            <w:r>
              <w:fldChar w:fldCharType="separate"/>
            </w:r>
            <w:r w:rsidRPr="6444A14A" w:rsidR="6444A14A">
              <w:rPr>
                <w:rStyle w:val="Hyperlink"/>
              </w:rPr>
              <w:t>5</w:t>
            </w:r>
            <w:r>
              <w:fldChar w:fldCharType="end"/>
            </w:r>
          </w:hyperlink>
        </w:p>
        <w:p w:rsidR="00A55ACF" w:rsidP="6444A14A" w:rsidRDefault="00A55ACF" w14:paraId="54F545D9" w14:textId="1953EBF8">
          <w:pPr>
            <w:pStyle w:val="Verzeichnis2"/>
            <w:tabs>
              <w:tab w:val="left" w:leader="none" w:pos="660"/>
              <w:tab w:val="right" w:leader="dot" w:pos="8775"/>
            </w:tabs>
            <w:rPr>
              <w:rStyle w:val="Hyperlink"/>
              <w:kern w:val="2"/>
              <w14:ligatures w14:val="standardContextual"/>
            </w:rPr>
          </w:pPr>
          <w:hyperlink w:anchor="_Toc974369804">
            <w:r w:rsidRPr="6444A14A" w:rsidR="6444A14A">
              <w:rPr>
                <w:rStyle w:val="Hyperlink"/>
              </w:rPr>
              <w:t>4.1</w:t>
            </w:r>
            <w:r>
              <w:tab/>
            </w:r>
            <w:r w:rsidRPr="6444A14A" w:rsidR="6444A14A">
              <w:rPr>
                <w:rStyle w:val="Hyperlink"/>
              </w:rPr>
              <w:t>Fees</w:t>
            </w:r>
            <w:r>
              <w:tab/>
            </w:r>
            <w:r>
              <w:fldChar w:fldCharType="begin"/>
            </w:r>
            <w:r>
              <w:instrText xml:space="preserve">PAGEREF _Toc974369804 \h</w:instrText>
            </w:r>
            <w:r>
              <w:fldChar w:fldCharType="separate"/>
            </w:r>
            <w:r w:rsidRPr="6444A14A" w:rsidR="6444A14A">
              <w:rPr>
                <w:rStyle w:val="Hyperlink"/>
              </w:rPr>
              <w:t>5</w:t>
            </w:r>
            <w:r>
              <w:fldChar w:fldCharType="end"/>
            </w:r>
          </w:hyperlink>
        </w:p>
        <w:p w:rsidR="00A55ACF" w:rsidP="6444A14A" w:rsidRDefault="00A55ACF" w14:paraId="60856E3F" w14:textId="67B2659C">
          <w:pPr>
            <w:pStyle w:val="Verzeichnis2"/>
            <w:tabs>
              <w:tab w:val="left" w:leader="none" w:pos="660"/>
              <w:tab w:val="right" w:leader="dot" w:pos="8775"/>
            </w:tabs>
            <w:rPr>
              <w:rStyle w:val="Hyperlink"/>
              <w:kern w:val="2"/>
              <w14:ligatures w14:val="standardContextual"/>
            </w:rPr>
          </w:pPr>
          <w:hyperlink w:anchor="_Toc904882835">
            <w:r w:rsidRPr="6444A14A" w:rsidR="6444A14A">
              <w:rPr>
                <w:rStyle w:val="Hyperlink"/>
              </w:rPr>
              <w:t>4.2</w:t>
            </w:r>
            <w:r>
              <w:tab/>
            </w:r>
            <w:r w:rsidRPr="6444A14A" w:rsidR="6444A14A">
              <w:rPr>
                <w:rStyle w:val="Hyperlink"/>
              </w:rPr>
              <w:t>Application</w:t>
            </w:r>
            <w:r>
              <w:tab/>
            </w:r>
            <w:r>
              <w:fldChar w:fldCharType="begin"/>
            </w:r>
            <w:r>
              <w:instrText xml:space="preserve">PAGEREF _Toc904882835 \h</w:instrText>
            </w:r>
            <w:r>
              <w:fldChar w:fldCharType="separate"/>
            </w:r>
            <w:r w:rsidRPr="6444A14A" w:rsidR="6444A14A">
              <w:rPr>
                <w:rStyle w:val="Hyperlink"/>
              </w:rPr>
              <w:t>5</w:t>
            </w:r>
            <w:r>
              <w:fldChar w:fldCharType="end"/>
            </w:r>
          </w:hyperlink>
        </w:p>
        <w:p w:rsidR="00A55ACF" w:rsidP="6444A14A" w:rsidRDefault="00A55ACF" w14:paraId="79E35913" w14:textId="5673DE05">
          <w:pPr>
            <w:pStyle w:val="Verzeichnis2"/>
            <w:tabs>
              <w:tab w:val="left" w:leader="none" w:pos="660"/>
              <w:tab w:val="right" w:leader="dot" w:pos="8775"/>
            </w:tabs>
            <w:rPr>
              <w:rStyle w:val="Hyperlink"/>
              <w:kern w:val="2"/>
              <w14:ligatures w14:val="standardContextual"/>
            </w:rPr>
          </w:pPr>
          <w:hyperlink w:anchor="_Toc1494860903">
            <w:r w:rsidRPr="6444A14A" w:rsidR="6444A14A">
              <w:rPr>
                <w:rStyle w:val="Hyperlink"/>
              </w:rPr>
              <w:t>4.3</w:t>
            </w:r>
            <w:r>
              <w:tab/>
            </w:r>
            <w:r w:rsidRPr="6444A14A" w:rsidR="6444A14A">
              <w:rPr>
                <w:rStyle w:val="Hyperlink"/>
              </w:rPr>
              <w:t>Review of the application</w:t>
            </w:r>
            <w:r>
              <w:tab/>
            </w:r>
            <w:r>
              <w:fldChar w:fldCharType="begin"/>
            </w:r>
            <w:r>
              <w:instrText xml:space="preserve">PAGEREF _Toc1494860903 \h</w:instrText>
            </w:r>
            <w:r>
              <w:fldChar w:fldCharType="separate"/>
            </w:r>
            <w:r w:rsidRPr="6444A14A" w:rsidR="6444A14A">
              <w:rPr>
                <w:rStyle w:val="Hyperlink"/>
              </w:rPr>
              <w:t>6</w:t>
            </w:r>
            <w:r>
              <w:fldChar w:fldCharType="end"/>
            </w:r>
          </w:hyperlink>
        </w:p>
        <w:p w:rsidR="00A55ACF" w:rsidP="6444A14A" w:rsidRDefault="00A55ACF" w14:paraId="21DD2737" w14:textId="4157AE37">
          <w:pPr>
            <w:pStyle w:val="Verzeichnis2"/>
            <w:tabs>
              <w:tab w:val="left" w:leader="none" w:pos="660"/>
              <w:tab w:val="right" w:leader="dot" w:pos="8775"/>
            </w:tabs>
            <w:rPr>
              <w:rStyle w:val="Hyperlink"/>
              <w:kern w:val="2"/>
              <w14:ligatures w14:val="standardContextual"/>
            </w:rPr>
          </w:pPr>
          <w:hyperlink w:anchor="_Toc503043909">
            <w:r w:rsidRPr="6444A14A" w:rsidR="6444A14A">
              <w:rPr>
                <w:rStyle w:val="Hyperlink"/>
              </w:rPr>
              <w:t>4.4</w:t>
            </w:r>
            <w:r>
              <w:tab/>
            </w:r>
            <w:r w:rsidRPr="6444A14A" w:rsidR="6444A14A">
              <w:rPr>
                <w:rStyle w:val="Hyperlink"/>
              </w:rPr>
              <w:t>Re-accreditation</w:t>
            </w:r>
            <w:r>
              <w:tab/>
            </w:r>
            <w:r>
              <w:fldChar w:fldCharType="begin"/>
            </w:r>
            <w:r>
              <w:instrText xml:space="preserve">PAGEREF _Toc503043909 \h</w:instrText>
            </w:r>
            <w:r>
              <w:fldChar w:fldCharType="separate"/>
            </w:r>
            <w:r w:rsidRPr="6444A14A" w:rsidR="6444A14A">
              <w:rPr>
                <w:rStyle w:val="Hyperlink"/>
              </w:rPr>
              <w:t>6</w:t>
            </w:r>
            <w:r>
              <w:fldChar w:fldCharType="end"/>
            </w:r>
          </w:hyperlink>
        </w:p>
        <w:p w:rsidR="00A55ACF" w:rsidP="6444A14A" w:rsidRDefault="00A55ACF" w14:paraId="3C361F74" w14:textId="25CE772B">
          <w:pPr>
            <w:pStyle w:val="Verzeichnis2"/>
            <w:tabs>
              <w:tab w:val="left" w:leader="none" w:pos="660"/>
              <w:tab w:val="right" w:leader="dot" w:pos="8775"/>
            </w:tabs>
            <w:rPr>
              <w:rStyle w:val="Hyperlink"/>
              <w:kern w:val="2"/>
              <w14:ligatures w14:val="standardContextual"/>
            </w:rPr>
          </w:pPr>
          <w:hyperlink w:anchor="_Toc1610048822">
            <w:r w:rsidRPr="6444A14A" w:rsidR="6444A14A">
              <w:rPr>
                <w:rStyle w:val="Hyperlink"/>
              </w:rPr>
              <w:t>4.5</w:t>
            </w:r>
            <w:r>
              <w:tab/>
            </w:r>
            <w:r w:rsidRPr="6444A14A" w:rsidR="6444A14A">
              <w:rPr>
                <w:rStyle w:val="Hyperlink"/>
              </w:rPr>
              <w:t>Surveillance</w:t>
            </w:r>
            <w:r>
              <w:tab/>
            </w:r>
            <w:r>
              <w:fldChar w:fldCharType="begin"/>
            </w:r>
            <w:r>
              <w:instrText xml:space="preserve">PAGEREF _Toc1610048822 \h</w:instrText>
            </w:r>
            <w:r>
              <w:fldChar w:fldCharType="separate"/>
            </w:r>
            <w:r w:rsidRPr="6444A14A" w:rsidR="6444A14A">
              <w:rPr>
                <w:rStyle w:val="Hyperlink"/>
              </w:rPr>
              <w:t>7</w:t>
            </w:r>
            <w:r>
              <w:fldChar w:fldCharType="end"/>
            </w:r>
          </w:hyperlink>
        </w:p>
        <w:p w:rsidR="00A55ACF" w:rsidP="6444A14A" w:rsidRDefault="00A55ACF" w14:paraId="03618102" w14:textId="2E7E9509">
          <w:pPr>
            <w:pStyle w:val="Verzeichnis1"/>
            <w:tabs>
              <w:tab w:val="left" w:leader="none" w:pos="435"/>
              <w:tab w:val="right" w:leader="dot" w:pos="8775"/>
            </w:tabs>
            <w:rPr>
              <w:rStyle w:val="Hyperlink"/>
              <w:kern w:val="2"/>
              <w14:ligatures w14:val="standardContextual"/>
            </w:rPr>
          </w:pPr>
          <w:hyperlink w:anchor="_Toc1785313904">
            <w:r w:rsidRPr="6444A14A" w:rsidR="6444A14A">
              <w:rPr>
                <w:rStyle w:val="Hyperlink"/>
              </w:rPr>
              <w:t>5</w:t>
            </w:r>
            <w:r>
              <w:tab/>
            </w:r>
            <w:r w:rsidRPr="6444A14A" w:rsidR="6444A14A">
              <w:rPr>
                <w:rStyle w:val="Hyperlink"/>
              </w:rPr>
              <w:t>What do we evaluate?</w:t>
            </w:r>
            <w:r>
              <w:tab/>
            </w:r>
            <w:r>
              <w:fldChar w:fldCharType="begin"/>
            </w:r>
            <w:r>
              <w:instrText xml:space="preserve">PAGEREF _Toc1785313904 \h</w:instrText>
            </w:r>
            <w:r>
              <w:fldChar w:fldCharType="separate"/>
            </w:r>
            <w:r w:rsidRPr="6444A14A" w:rsidR="6444A14A">
              <w:rPr>
                <w:rStyle w:val="Hyperlink"/>
              </w:rPr>
              <w:t>7</w:t>
            </w:r>
            <w:r>
              <w:fldChar w:fldCharType="end"/>
            </w:r>
          </w:hyperlink>
        </w:p>
        <w:p w:rsidR="00A55ACF" w:rsidP="6444A14A" w:rsidRDefault="00A55ACF" w14:paraId="4E9ED15D" w14:textId="6566EAB0">
          <w:pPr>
            <w:pStyle w:val="Verzeichnis2"/>
            <w:tabs>
              <w:tab w:val="left" w:leader="none" w:pos="660"/>
              <w:tab w:val="right" w:leader="dot" w:pos="8775"/>
            </w:tabs>
            <w:rPr>
              <w:rStyle w:val="Hyperlink"/>
              <w:kern w:val="2"/>
              <w14:ligatures w14:val="standardContextual"/>
            </w:rPr>
          </w:pPr>
          <w:hyperlink w:anchor="_Toc1520419882">
            <w:r w:rsidRPr="6444A14A" w:rsidR="6444A14A">
              <w:rPr>
                <w:rStyle w:val="Hyperlink"/>
              </w:rPr>
              <w:t>5.1</w:t>
            </w:r>
            <w:r>
              <w:tab/>
            </w:r>
            <w:r w:rsidRPr="6444A14A" w:rsidR="6444A14A">
              <w:rPr>
                <w:rStyle w:val="Hyperlink"/>
              </w:rPr>
              <w:t>Syllabus and Learning Objectives</w:t>
            </w:r>
            <w:r>
              <w:tab/>
            </w:r>
            <w:r>
              <w:fldChar w:fldCharType="begin"/>
            </w:r>
            <w:r>
              <w:instrText xml:space="preserve">PAGEREF _Toc1520419882 \h</w:instrText>
            </w:r>
            <w:r>
              <w:fldChar w:fldCharType="separate"/>
            </w:r>
            <w:r w:rsidRPr="6444A14A" w:rsidR="6444A14A">
              <w:rPr>
                <w:rStyle w:val="Hyperlink"/>
              </w:rPr>
              <w:t>7</w:t>
            </w:r>
            <w:r>
              <w:fldChar w:fldCharType="end"/>
            </w:r>
          </w:hyperlink>
        </w:p>
        <w:p w:rsidR="00A55ACF" w:rsidP="6444A14A" w:rsidRDefault="00A55ACF" w14:paraId="3DD2B9FF" w14:textId="657B95BE">
          <w:pPr>
            <w:pStyle w:val="Verzeichnis2"/>
            <w:tabs>
              <w:tab w:val="left" w:leader="none" w:pos="660"/>
              <w:tab w:val="right" w:leader="dot" w:pos="8775"/>
            </w:tabs>
            <w:rPr>
              <w:rStyle w:val="Hyperlink"/>
              <w:kern w:val="2"/>
              <w14:ligatures w14:val="standardContextual"/>
            </w:rPr>
          </w:pPr>
          <w:hyperlink w:anchor="_Toc314072872">
            <w:r w:rsidRPr="6444A14A" w:rsidR="6444A14A">
              <w:rPr>
                <w:rStyle w:val="Hyperlink"/>
              </w:rPr>
              <w:t>5.2</w:t>
            </w:r>
            <w:r>
              <w:tab/>
            </w:r>
            <w:r w:rsidRPr="6444A14A" w:rsidR="6444A14A">
              <w:rPr>
                <w:rStyle w:val="Hyperlink"/>
              </w:rPr>
              <w:t>Glossary</w:t>
            </w:r>
            <w:r>
              <w:tab/>
            </w:r>
            <w:r>
              <w:fldChar w:fldCharType="begin"/>
            </w:r>
            <w:r>
              <w:instrText xml:space="preserve">PAGEREF _Toc314072872 \h</w:instrText>
            </w:r>
            <w:r>
              <w:fldChar w:fldCharType="separate"/>
            </w:r>
            <w:r w:rsidRPr="6444A14A" w:rsidR="6444A14A">
              <w:rPr>
                <w:rStyle w:val="Hyperlink"/>
              </w:rPr>
              <w:t>7</w:t>
            </w:r>
            <w:r>
              <w:fldChar w:fldCharType="end"/>
            </w:r>
          </w:hyperlink>
        </w:p>
        <w:p w:rsidR="00A55ACF" w:rsidP="6444A14A" w:rsidRDefault="00A55ACF" w14:paraId="583643FA" w14:textId="68DC520C">
          <w:pPr>
            <w:pStyle w:val="Verzeichnis2"/>
            <w:tabs>
              <w:tab w:val="left" w:leader="none" w:pos="660"/>
              <w:tab w:val="right" w:leader="dot" w:pos="8775"/>
            </w:tabs>
            <w:rPr>
              <w:rStyle w:val="Hyperlink"/>
              <w:kern w:val="2"/>
              <w14:ligatures w14:val="standardContextual"/>
            </w:rPr>
          </w:pPr>
          <w:hyperlink w:anchor="_Toc149310492">
            <w:r w:rsidRPr="6444A14A" w:rsidR="6444A14A">
              <w:rPr>
                <w:rStyle w:val="Hyperlink"/>
              </w:rPr>
              <w:t>5.3</w:t>
            </w:r>
            <w:r>
              <w:tab/>
            </w:r>
            <w:r w:rsidRPr="6444A14A" w:rsidR="6444A14A">
              <w:rPr>
                <w:rStyle w:val="Hyperlink"/>
              </w:rPr>
              <w:t>Evaluation of Examples</w:t>
            </w:r>
            <w:r>
              <w:tab/>
            </w:r>
            <w:r>
              <w:fldChar w:fldCharType="begin"/>
            </w:r>
            <w:r>
              <w:instrText xml:space="preserve">PAGEREF _Toc149310492 \h</w:instrText>
            </w:r>
            <w:r>
              <w:fldChar w:fldCharType="separate"/>
            </w:r>
            <w:r w:rsidRPr="6444A14A" w:rsidR="6444A14A">
              <w:rPr>
                <w:rStyle w:val="Hyperlink"/>
              </w:rPr>
              <w:t>7</w:t>
            </w:r>
            <w:r>
              <w:fldChar w:fldCharType="end"/>
            </w:r>
          </w:hyperlink>
        </w:p>
        <w:p w:rsidR="00A55ACF" w:rsidP="6444A14A" w:rsidRDefault="00A55ACF" w14:paraId="34DAAD94" w14:textId="55F181BC">
          <w:pPr>
            <w:pStyle w:val="Verzeichnis2"/>
            <w:tabs>
              <w:tab w:val="left" w:leader="none" w:pos="660"/>
              <w:tab w:val="right" w:leader="dot" w:pos="8775"/>
            </w:tabs>
            <w:rPr>
              <w:rStyle w:val="Hyperlink"/>
              <w:kern w:val="2"/>
              <w14:ligatures w14:val="standardContextual"/>
            </w:rPr>
          </w:pPr>
          <w:hyperlink w:anchor="_Toc336135356">
            <w:r w:rsidRPr="6444A14A" w:rsidR="6444A14A">
              <w:rPr>
                <w:rStyle w:val="Hyperlink"/>
              </w:rPr>
              <w:t>5.4</w:t>
            </w:r>
            <w:r>
              <w:tab/>
            </w:r>
            <w:r w:rsidRPr="6444A14A" w:rsidR="6444A14A">
              <w:rPr>
                <w:rStyle w:val="Hyperlink"/>
              </w:rPr>
              <w:t>Evaluation of Exercises and Answers</w:t>
            </w:r>
            <w:r>
              <w:tab/>
            </w:r>
            <w:r>
              <w:fldChar w:fldCharType="begin"/>
            </w:r>
            <w:r>
              <w:instrText xml:space="preserve">PAGEREF _Toc336135356 \h</w:instrText>
            </w:r>
            <w:r>
              <w:fldChar w:fldCharType="separate"/>
            </w:r>
            <w:r w:rsidRPr="6444A14A" w:rsidR="6444A14A">
              <w:rPr>
                <w:rStyle w:val="Hyperlink"/>
              </w:rPr>
              <w:t>8</w:t>
            </w:r>
            <w:r>
              <w:fldChar w:fldCharType="end"/>
            </w:r>
          </w:hyperlink>
        </w:p>
        <w:p w:rsidR="00A55ACF" w:rsidP="6444A14A" w:rsidRDefault="00A55ACF" w14:paraId="4441E5DA" w14:textId="3B614E27">
          <w:pPr>
            <w:pStyle w:val="Verzeichnis2"/>
            <w:tabs>
              <w:tab w:val="left" w:leader="none" w:pos="660"/>
              <w:tab w:val="right" w:leader="dot" w:pos="8775"/>
            </w:tabs>
            <w:rPr>
              <w:rStyle w:val="Hyperlink"/>
              <w:kern w:val="2"/>
              <w14:ligatures w14:val="standardContextual"/>
            </w:rPr>
          </w:pPr>
          <w:hyperlink w:anchor="_Toc1616285995">
            <w:r w:rsidRPr="6444A14A" w:rsidR="6444A14A">
              <w:rPr>
                <w:rStyle w:val="Hyperlink"/>
              </w:rPr>
              <w:t>5.5</w:t>
            </w:r>
            <w:r>
              <w:tab/>
            </w:r>
            <w:r w:rsidRPr="6444A14A" w:rsidR="6444A14A">
              <w:rPr>
                <w:rStyle w:val="Hyperlink"/>
              </w:rPr>
              <w:t>Evaluation of Trainer Notes</w:t>
            </w:r>
            <w:r>
              <w:tab/>
            </w:r>
            <w:r>
              <w:fldChar w:fldCharType="begin"/>
            </w:r>
            <w:r>
              <w:instrText xml:space="preserve">PAGEREF _Toc1616285995 \h</w:instrText>
            </w:r>
            <w:r>
              <w:fldChar w:fldCharType="separate"/>
            </w:r>
            <w:r w:rsidRPr="6444A14A" w:rsidR="6444A14A">
              <w:rPr>
                <w:rStyle w:val="Hyperlink"/>
              </w:rPr>
              <w:t>8</w:t>
            </w:r>
            <w:r>
              <w:fldChar w:fldCharType="end"/>
            </w:r>
          </w:hyperlink>
        </w:p>
        <w:p w:rsidR="00A55ACF" w:rsidP="6444A14A" w:rsidRDefault="00A55ACF" w14:paraId="2F1BA2EE" w14:textId="525561EE">
          <w:pPr>
            <w:pStyle w:val="Verzeichnis2"/>
            <w:tabs>
              <w:tab w:val="left" w:leader="none" w:pos="660"/>
              <w:tab w:val="right" w:leader="dot" w:pos="8775"/>
            </w:tabs>
            <w:rPr>
              <w:rStyle w:val="Hyperlink"/>
              <w:kern w:val="2"/>
              <w14:ligatures w14:val="standardContextual"/>
            </w:rPr>
          </w:pPr>
          <w:hyperlink w:anchor="_Toc233079662">
            <w:r w:rsidRPr="6444A14A" w:rsidR="6444A14A">
              <w:rPr>
                <w:rStyle w:val="Hyperlink"/>
              </w:rPr>
              <w:t>5.6</w:t>
            </w:r>
            <w:r>
              <w:tab/>
            </w:r>
            <w:r w:rsidRPr="6444A14A" w:rsidR="6444A14A">
              <w:rPr>
                <w:rStyle w:val="Hyperlink"/>
              </w:rPr>
              <w:t>Practice Exams</w:t>
            </w:r>
            <w:r>
              <w:tab/>
            </w:r>
            <w:r>
              <w:fldChar w:fldCharType="begin"/>
            </w:r>
            <w:r>
              <w:instrText xml:space="preserve">PAGEREF _Toc233079662 \h</w:instrText>
            </w:r>
            <w:r>
              <w:fldChar w:fldCharType="separate"/>
            </w:r>
            <w:r w:rsidRPr="6444A14A" w:rsidR="6444A14A">
              <w:rPr>
                <w:rStyle w:val="Hyperlink"/>
              </w:rPr>
              <w:t>8</w:t>
            </w:r>
            <w:r>
              <w:fldChar w:fldCharType="end"/>
            </w:r>
          </w:hyperlink>
        </w:p>
        <w:p w:rsidR="00A55ACF" w:rsidP="6444A14A" w:rsidRDefault="00A55ACF" w14:paraId="524649EB" w14:textId="49CFC012">
          <w:pPr>
            <w:pStyle w:val="Verzeichnis2"/>
            <w:tabs>
              <w:tab w:val="left" w:leader="none" w:pos="660"/>
              <w:tab w:val="right" w:leader="dot" w:pos="8775"/>
            </w:tabs>
            <w:rPr>
              <w:rStyle w:val="Hyperlink"/>
              <w:kern w:val="2"/>
              <w14:ligatures w14:val="standardContextual"/>
            </w:rPr>
          </w:pPr>
          <w:hyperlink w:anchor="_Toc1085775055">
            <w:r w:rsidRPr="6444A14A" w:rsidR="6444A14A">
              <w:rPr>
                <w:rStyle w:val="Hyperlink"/>
              </w:rPr>
              <w:t>5.7</w:t>
            </w:r>
            <w:r>
              <w:tab/>
            </w:r>
            <w:r w:rsidRPr="6444A14A" w:rsidR="6444A14A">
              <w:rPr>
                <w:rStyle w:val="Hyperlink"/>
              </w:rPr>
              <w:t>Evaluation of Additional Material</w:t>
            </w:r>
            <w:r>
              <w:tab/>
            </w:r>
            <w:r>
              <w:fldChar w:fldCharType="begin"/>
            </w:r>
            <w:r>
              <w:instrText xml:space="preserve">PAGEREF _Toc1085775055 \h</w:instrText>
            </w:r>
            <w:r>
              <w:fldChar w:fldCharType="separate"/>
            </w:r>
            <w:r w:rsidRPr="6444A14A" w:rsidR="6444A14A">
              <w:rPr>
                <w:rStyle w:val="Hyperlink"/>
              </w:rPr>
              <w:t>8</w:t>
            </w:r>
            <w:r>
              <w:fldChar w:fldCharType="end"/>
            </w:r>
          </w:hyperlink>
        </w:p>
        <w:p w:rsidR="00A55ACF" w:rsidP="6444A14A" w:rsidRDefault="00A55ACF" w14:paraId="6D8EA4D2" w14:textId="31C79842">
          <w:pPr>
            <w:pStyle w:val="Verzeichnis2"/>
            <w:tabs>
              <w:tab w:val="left" w:leader="none" w:pos="660"/>
              <w:tab w:val="right" w:leader="dot" w:pos="8775"/>
            </w:tabs>
            <w:rPr>
              <w:rStyle w:val="Hyperlink"/>
              <w:kern w:val="2"/>
              <w14:ligatures w14:val="standardContextual"/>
            </w:rPr>
          </w:pPr>
          <w:hyperlink w:anchor="_Toc113811462">
            <w:r w:rsidRPr="6444A14A" w:rsidR="6444A14A">
              <w:rPr>
                <w:rStyle w:val="Hyperlink"/>
              </w:rPr>
              <w:t>5.8</w:t>
            </w:r>
            <w:r>
              <w:tab/>
            </w:r>
            <w:r w:rsidRPr="6444A14A" w:rsidR="6444A14A">
              <w:rPr>
                <w:rStyle w:val="Hyperlink"/>
              </w:rPr>
              <w:t>Hands-On Objectives (HOs)</w:t>
            </w:r>
            <w:r>
              <w:tab/>
            </w:r>
            <w:r>
              <w:fldChar w:fldCharType="begin"/>
            </w:r>
            <w:r>
              <w:instrText xml:space="preserve">PAGEREF _Toc113811462 \h</w:instrText>
            </w:r>
            <w:r>
              <w:fldChar w:fldCharType="separate"/>
            </w:r>
            <w:r w:rsidRPr="6444A14A" w:rsidR="6444A14A">
              <w:rPr>
                <w:rStyle w:val="Hyperlink"/>
              </w:rPr>
              <w:t>9</w:t>
            </w:r>
            <w:r>
              <w:fldChar w:fldCharType="end"/>
            </w:r>
          </w:hyperlink>
        </w:p>
        <w:p w:rsidR="00A55ACF" w:rsidP="6444A14A" w:rsidRDefault="00A55ACF" w14:paraId="1455EE13" w14:textId="1281FC18">
          <w:pPr>
            <w:pStyle w:val="Verzeichnis2"/>
            <w:tabs>
              <w:tab w:val="left" w:leader="none" w:pos="660"/>
              <w:tab w:val="right" w:leader="dot" w:pos="8775"/>
            </w:tabs>
            <w:rPr>
              <w:rStyle w:val="Hyperlink"/>
              <w:kern w:val="2"/>
              <w14:ligatures w14:val="standardContextual"/>
            </w:rPr>
          </w:pPr>
          <w:hyperlink w:anchor="_Toc339446559">
            <w:r w:rsidRPr="6444A14A" w:rsidR="6444A14A">
              <w:rPr>
                <w:rStyle w:val="Hyperlink"/>
              </w:rPr>
              <w:t>5.9</w:t>
            </w:r>
            <w:r>
              <w:tab/>
            </w:r>
            <w:r w:rsidRPr="6444A14A" w:rsidR="6444A14A">
              <w:rPr>
                <w:rStyle w:val="Hyperlink"/>
              </w:rPr>
              <w:t>Evaluation of Trainers</w:t>
            </w:r>
            <w:r>
              <w:tab/>
            </w:r>
            <w:r>
              <w:fldChar w:fldCharType="begin"/>
            </w:r>
            <w:r>
              <w:instrText xml:space="preserve">PAGEREF _Toc339446559 \h</w:instrText>
            </w:r>
            <w:r>
              <w:fldChar w:fldCharType="separate"/>
            </w:r>
            <w:r w:rsidRPr="6444A14A" w:rsidR="6444A14A">
              <w:rPr>
                <w:rStyle w:val="Hyperlink"/>
              </w:rPr>
              <w:t>9</w:t>
            </w:r>
            <w:r>
              <w:fldChar w:fldCharType="end"/>
            </w:r>
          </w:hyperlink>
        </w:p>
        <w:p w:rsidR="00A55ACF" w:rsidP="6444A14A" w:rsidRDefault="00A55ACF" w14:paraId="3F9B0407" w14:textId="09177538">
          <w:pPr>
            <w:pStyle w:val="Verzeichnis1"/>
            <w:tabs>
              <w:tab w:val="left" w:leader="none" w:pos="435"/>
              <w:tab w:val="right" w:leader="dot" w:pos="8775"/>
            </w:tabs>
            <w:rPr>
              <w:rStyle w:val="Hyperlink"/>
              <w:kern w:val="2"/>
              <w14:ligatures w14:val="standardContextual"/>
            </w:rPr>
          </w:pPr>
          <w:hyperlink w:anchor="_Toc693540495">
            <w:r w:rsidRPr="6444A14A" w:rsidR="6444A14A">
              <w:rPr>
                <w:rStyle w:val="Hyperlink"/>
              </w:rPr>
              <w:t>6</w:t>
            </w:r>
            <w:r>
              <w:tab/>
            </w:r>
            <w:r w:rsidRPr="6444A14A" w:rsidR="6444A14A">
              <w:rPr>
                <w:rStyle w:val="Hyperlink"/>
              </w:rPr>
              <w:t>Benefits of Accreditation</w:t>
            </w:r>
            <w:r>
              <w:tab/>
            </w:r>
            <w:r>
              <w:fldChar w:fldCharType="begin"/>
            </w:r>
            <w:r>
              <w:instrText xml:space="preserve">PAGEREF _Toc693540495 \h</w:instrText>
            </w:r>
            <w:r>
              <w:fldChar w:fldCharType="separate"/>
            </w:r>
            <w:r w:rsidRPr="6444A14A" w:rsidR="6444A14A">
              <w:rPr>
                <w:rStyle w:val="Hyperlink"/>
              </w:rPr>
              <w:t>9</w:t>
            </w:r>
            <w:r>
              <w:fldChar w:fldCharType="end"/>
            </w:r>
          </w:hyperlink>
          <w:r>
            <w:fldChar w:fldCharType="end"/>
          </w:r>
        </w:p>
      </w:sdtContent>
    </w:sdt>
    <w:p w:rsidRPr="00161648" w:rsidR="000636FF" w:rsidP="009266D6" w:rsidRDefault="000636FF" w14:paraId="15F8EEB9" w14:textId="38F65211"/>
    <w:p w:rsidRPr="00161648" w:rsidR="006516A8" w:rsidP="009266D6" w:rsidRDefault="006516A8" w14:paraId="09EADDD1" w14:textId="77777777">
      <w:r w:rsidRPr="00161648">
        <w:br w:type="page"/>
      </w:r>
    </w:p>
    <w:p w:rsidR="000636FF" w:rsidP="009266D6" w:rsidRDefault="005D49F1" w14:paraId="124C4DA8" w14:textId="07281835">
      <w:pPr>
        <w:pStyle w:val="berschrift1"/>
        <w:rPr/>
      </w:pPr>
      <w:bookmarkStart w:name="_Toc905754613" w:id="1287017651"/>
      <w:r w:rsidR="005D49F1">
        <w:rPr/>
        <w:t>Introduction</w:t>
      </w:r>
      <w:bookmarkEnd w:id="1287017651"/>
    </w:p>
    <w:p w:rsidR="008D30CD" w:rsidP="005D49F1" w:rsidRDefault="008D30CD" w14:paraId="12142267" w14:textId="77777777"/>
    <w:p w:rsidR="005D49F1" w:rsidP="005D49F1" w:rsidRDefault="005D49F1" w14:paraId="12721B91" w14:textId="5A4487A1">
      <w:r>
        <w:t xml:space="preserve">Accreditation is a key part of the work that ISTQB® and the individual Member Boards perform for both Training Providers and students. </w:t>
      </w:r>
    </w:p>
    <w:p w:rsidR="005D49F1" w:rsidP="005D49F1" w:rsidRDefault="005D49F1" w14:paraId="3E98483E" w14:textId="77777777">
      <w:r>
        <w:t xml:space="preserve">As a student, studying for your ISTQB® qualifications with an Accredited Training Provider, it will give you assurance that they have been independently assessed and accredited as a suitable organization to carry the ISTQB® Training Provider logo for the course that you are studying with. Therefore, you can study in the knowledge that the company who you select to do your training with will be able to provide you the right level and scope of information to help you prepare for the ISTQB® certification exam. </w:t>
      </w:r>
    </w:p>
    <w:p w:rsidR="005D49F1" w:rsidP="005D49F1" w:rsidRDefault="005D49F1" w14:paraId="73183FB2" w14:textId="77777777">
      <w:r>
        <w:t>As a Training Provider, having your course accredited will mean your company name is published on the ISTQB® website and in some cases the individual Member Board that accredited you as an Accredited Trainer Provider. This will provide Training Providers with focused marketing and include additional benefits shown below.</w:t>
      </w:r>
    </w:p>
    <w:p w:rsidR="005D49F1" w:rsidP="005D49F1" w:rsidRDefault="005D49F1" w14:paraId="04509351" w14:textId="77777777">
      <w:r>
        <w:t>This document provides a high-level overview of the guidelines a Training Provider or a Training Material Owner has to meet if they wish to be accredited as a provider of any ISTQB® courses.</w:t>
      </w:r>
    </w:p>
    <w:p w:rsidR="005D49F1" w:rsidP="005D49F1" w:rsidRDefault="005D49F1" w14:paraId="1A6229EF" w14:textId="22304373">
      <w:r>
        <w:t>Accreditation is undertaken by an ISTQB® member board. This guideline includes information regarding how to apply, what input to provide and describes the accreditation process.</w:t>
      </w:r>
    </w:p>
    <w:p w:rsidR="005D49F1" w:rsidP="005D49F1" w:rsidRDefault="005D49F1" w14:paraId="766817FA" w14:textId="77777777"/>
    <w:p w:rsidR="00C375E4" w:rsidP="00171982" w:rsidRDefault="005D49F1" w14:paraId="45AEF38F" w14:textId="414A84E4">
      <w:pPr>
        <w:pStyle w:val="berschrift1"/>
        <w:rPr/>
      </w:pPr>
      <w:bookmarkStart w:name="_Toc1300966061" w:id="694066925"/>
      <w:r w:rsidR="005D49F1">
        <w:rPr/>
        <w:t>Objectives</w:t>
      </w:r>
      <w:bookmarkEnd w:id="694066925"/>
    </w:p>
    <w:p w:rsidR="008D30CD" w:rsidP="008D30CD" w:rsidRDefault="008D30CD" w14:paraId="3350D4DF" w14:textId="77777777">
      <w:r>
        <w:t>The objectives of the accreditation process are:</w:t>
      </w:r>
    </w:p>
    <w:p w:rsidR="008D30CD" w:rsidP="007B0F2B" w:rsidRDefault="008D30CD" w14:paraId="7B762169" w14:textId="6BFA378E">
      <w:pPr>
        <w:pStyle w:val="Listenabsatz"/>
        <w:numPr>
          <w:ilvl w:val="0"/>
          <w:numId w:val="5"/>
        </w:numPr>
      </w:pPr>
      <w:r>
        <w:t>To define in general terms what Training Providers have to produce in order to have their course considered for accreditation.</w:t>
      </w:r>
    </w:p>
    <w:p w:rsidR="008D30CD" w:rsidP="007B0F2B" w:rsidRDefault="008D30CD" w14:paraId="189ACCBC" w14:textId="017CC0B3">
      <w:pPr>
        <w:pStyle w:val="Listenabsatz"/>
        <w:numPr>
          <w:ilvl w:val="0"/>
          <w:numId w:val="5"/>
        </w:numPr>
      </w:pPr>
      <w:r>
        <w:t>To ensure that any course submitted for accreditation meets the requirements of the relevant ISTQB® syllabus through independent assessment.</w:t>
      </w:r>
    </w:p>
    <w:p w:rsidR="008D30CD" w:rsidP="007B0F2B" w:rsidRDefault="008D30CD" w14:paraId="58079795" w14:textId="1B9D4D48">
      <w:pPr>
        <w:pStyle w:val="Listenabsatz"/>
        <w:numPr>
          <w:ilvl w:val="0"/>
          <w:numId w:val="5"/>
        </w:numPr>
      </w:pPr>
      <w:r>
        <w:t>To provide students with the confidence that any Accredited Training Provider they choose will have been assessed by qualified reviewers and that any Training Materials meet the individual syllabus requirements.</w:t>
      </w:r>
    </w:p>
    <w:p w:rsidR="008D30CD" w:rsidP="007B0F2B" w:rsidRDefault="008D30CD" w14:paraId="32485A04" w14:textId="1AEA02CA">
      <w:pPr>
        <w:pStyle w:val="Listenabsatz"/>
        <w:numPr>
          <w:ilvl w:val="0"/>
          <w:numId w:val="5"/>
        </w:numPr>
      </w:pPr>
      <w:r>
        <w:t>To provide ongoing governance to ensure that Training Providers continually meet the requirements of a syllabus and their exam pass rates are of an acceptable standard.</w:t>
      </w:r>
    </w:p>
    <w:p w:rsidR="008D30CD" w:rsidRDefault="008D30CD" w14:paraId="11ED0F92" w14:textId="77777777">
      <w:pPr>
        <w:jc w:val="left"/>
      </w:pPr>
    </w:p>
    <w:p w:rsidRPr="001842C1" w:rsidR="00DF3569" w:rsidP="00DF3569" w:rsidRDefault="005D49F1" w14:paraId="4F849AB9" w14:textId="19DFECF3">
      <w:pPr>
        <w:pStyle w:val="berschrift1"/>
        <w:rPr/>
      </w:pPr>
      <w:bookmarkStart w:name="_Toc1955701292" w:id="1086775555"/>
      <w:r w:rsidR="005D49F1">
        <w:rPr/>
        <w:t>ISTQB® Accreditation Options</w:t>
      </w:r>
      <w:bookmarkEnd w:id="1086775555"/>
    </w:p>
    <w:p w:rsidR="008D30CD" w:rsidP="008D30CD" w:rsidRDefault="008D30CD" w14:paraId="5F5474C6" w14:textId="77777777">
      <w:pPr>
        <w:jc w:val="left"/>
      </w:pPr>
      <w:r>
        <w:t>The ISTQB® accreditation process includes the following accreditation options:</w:t>
      </w:r>
    </w:p>
    <w:p w:rsidR="008D30CD" w:rsidP="007B0F2B" w:rsidRDefault="008D30CD" w14:paraId="6ECA6F97" w14:textId="644CA3A5">
      <w:pPr>
        <w:pStyle w:val="Listenabsatz"/>
        <w:numPr>
          <w:ilvl w:val="0"/>
          <w:numId w:val="6"/>
        </w:numPr>
        <w:spacing w:before="240" w:after="0" w:line="240" w:lineRule="auto"/>
        <w:ind w:left="714" w:hanging="357"/>
        <w:contextualSpacing w:val="0"/>
        <w:jc w:val="left"/>
      </w:pPr>
      <w:r>
        <w:t>Accreditation as a Training Provider</w:t>
      </w:r>
    </w:p>
    <w:p w:rsidR="008D30CD" w:rsidP="007B0F2B" w:rsidRDefault="008D30CD" w14:paraId="2423B8DA" w14:textId="12477447">
      <w:pPr>
        <w:pStyle w:val="Listenabsatz"/>
        <w:numPr>
          <w:ilvl w:val="1"/>
          <w:numId w:val="6"/>
        </w:numPr>
        <w:jc w:val="left"/>
      </w:pPr>
      <w:r>
        <w:t>As a Training Provider you will be providing training of one or more accredited courses. You may have developed the Training Material yourself or are licensing courses from another Training Provider or Training Material Owner.</w:t>
      </w:r>
    </w:p>
    <w:p w:rsidR="008D30CD" w:rsidP="007B0F2B" w:rsidRDefault="008D30CD" w14:paraId="6B920F94" w14:textId="1CFCAB39">
      <w:pPr>
        <w:pStyle w:val="Listenabsatz"/>
        <w:numPr>
          <w:ilvl w:val="0"/>
          <w:numId w:val="6"/>
        </w:numPr>
        <w:spacing w:before="240" w:after="0" w:line="240" w:lineRule="auto"/>
        <w:ind w:left="714" w:hanging="357"/>
        <w:contextualSpacing w:val="0"/>
        <w:jc w:val="left"/>
      </w:pPr>
      <w:r>
        <w:lastRenderedPageBreak/>
        <w:t>Accreditation as a Training Material Owner</w:t>
      </w:r>
    </w:p>
    <w:p w:rsidR="008D30CD" w:rsidP="007B0F2B" w:rsidRDefault="008D30CD" w14:paraId="7D44275A" w14:textId="27A6EE5F">
      <w:pPr>
        <w:pStyle w:val="Listenabsatz"/>
        <w:numPr>
          <w:ilvl w:val="1"/>
          <w:numId w:val="6"/>
        </w:numPr>
        <w:jc w:val="left"/>
      </w:pPr>
      <w:r w:rsidRPr="008D30CD">
        <w:t>A Training Material Owner is a supplier, who owns and develops accredited Training Material, but don’t necessarily train the materials</w:t>
      </w:r>
      <w:r>
        <w:t>.</w:t>
      </w:r>
    </w:p>
    <w:p w:rsidR="008D30CD" w:rsidP="007B0F2B" w:rsidRDefault="008D30CD" w14:paraId="664AA06C" w14:textId="74BB0349">
      <w:pPr>
        <w:pStyle w:val="Listenabsatz"/>
        <w:numPr>
          <w:ilvl w:val="0"/>
          <w:numId w:val="6"/>
        </w:numPr>
        <w:spacing w:before="240" w:after="0" w:line="240" w:lineRule="auto"/>
        <w:ind w:left="714" w:hanging="357"/>
        <w:contextualSpacing w:val="0"/>
        <w:jc w:val="left"/>
      </w:pPr>
      <w:r>
        <w:t>Trainers</w:t>
      </w:r>
    </w:p>
    <w:p w:rsidR="008D30CD" w:rsidP="007B0F2B" w:rsidRDefault="008D30CD" w14:paraId="76560CA4" w14:textId="5D95A3FB">
      <w:pPr>
        <w:pStyle w:val="Listenabsatz"/>
        <w:numPr>
          <w:ilvl w:val="1"/>
          <w:numId w:val="6"/>
        </w:numPr>
        <w:jc w:val="left"/>
      </w:pPr>
      <w:r>
        <w:t>There are some member boards who as part of their accreditation also accredit the individual Trainers. Please approach your local Member Board for their accreditation process.</w:t>
      </w:r>
    </w:p>
    <w:p w:rsidR="008D30CD" w:rsidP="00DF3569" w:rsidRDefault="008D30CD" w14:paraId="35B83477" w14:textId="77777777">
      <w:pPr>
        <w:jc w:val="left"/>
      </w:pPr>
    </w:p>
    <w:p w:rsidRPr="001842C1" w:rsidR="005D49F1" w:rsidP="005D49F1" w:rsidRDefault="005D49F1" w14:paraId="79B0923B" w14:textId="0B6D67FB">
      <w:pPr>
        <w:pStyle w:val="berschrift1"/>
        <w:rPr/>
      </w:pPr>
      <w:bookmarkStart w:name="_Toc1914948531" w:id="909381366"/>
      <w:r w:rsidR="005D49F1">
        <w:rPr/>
        <w:t>ISTQB® Accreditation Process</w:t>
      </w:r>
      <w:bookmarkEnd w:id="909381366"/>
    </w:p>
    <w:p w:rsidR="005D49F1" w:rsidP="005D49F1" w:rsidRDefault="008D30CD" w14:paraId="05E6D56D" w14:textId="4F729A32">
      <w:pPr>
        <w:jc w:val="left"/>
      </w:pPr>
      <w:r w:rsidRPr="008D30CD">
        <w:t>To ensure consistency of accreditation all ISTQB® Member Boards are required to follow a defined minimum accreditation process that has been developed and released by ISTQB®. As each country is unique there may be local initiatives or legislation that require slightly modified approaches in some aspects. Any Member Board shall be able to provide details of their specific accreditation process on request.</w:t>
      </w:r>
    </w:p>
    <w:p w:rsidRPr="00161648" w:rsidR="008D30CD" w:rsidP="008D30CD" w:rsidRDefault="008D30CD" w14:paraId="0F75AA05" w14:textId="6D35B863">
      <w:pPr>
        <w:pStyle w:val="berschrift2"/>
        <w:rPr/>
      </w:pPr>
      <w:bookmarkStart w:name="_Toc974369804" w:id="646639291"/>
      <w:r w:rsidR="008D30CD">
        <w:rPr/>
        <w:t>Fees</w:t>
      </w:r>
      <w:bookmarkEnd w:id="646639291"/>
    </w:p>
    <w:p w:rsidR="005D49F1" w:rsidP="005D49F1" w:rsidRDefault="008D30CD" w14:paraId="039670F9" w14:textId="0DF3213C">
      <w:pPr>
        <w:jc w:val="left"/>
      </w:pPr>
      <w:r w:rsidRPr="008D30CD">
        <w:t>Each Member Board will provide details of their accreditation fees on request</w:t>
      </w:r>
      <w:r>
        <w:t>.</w:t>
      </w:r>
    </w:p>
    <w:p w:rsidR="008D30CD" w:rsidP="005D49F1" w:rsidRDefault="008D30CD" w14:paraId="71E482AC" w14:textId="77777777">
      <w:pPr>
        <w:jc w:val="left"/>
      </w:pPr>
    </w:p>
    <w:p w:rsidRPr="00161648" w:rsidR="008D30CD" w:rsidP="008D30CD" w:rsidRDefault="008D30CD" w14:paraId="420CD688" w14:textId="556E1F72">
      <w:pPr>
        <w:pStyle w:val="berschrift2"/>
        <w:rPr/>
      </w:pPr>
      <w:bookmarkStart w:name="_Toc904882835" w:id="1449270098"/>
      <w:r w:rsidR="008D30CD">
        <w:rPr/>
        <w:t>Application</w:t>
      </w:r>
      <w:bookmarkEnd w:id="1449270098"/>
    </w:p>
    <w:p w:rsidR="008D30CD" w:rsidP="007B0F2B" w:rsidRDefault="008D30CD" w14:paraId="3C7438F0" w14:textId="259D691E">
      <w:pPr>
        <w:pStyle w:val="Listenabsatz"/>
        <w:numPr>
          <w:ilvl w:val="0"/>
          <w:numId w:val="6"/>
        </w:numPr>
        <w:spacing w:before="240" w:after="0" w:line="240" w:lineRule="auto"/>
        <w:ind w:left="714" w:hanging="357"/>
        <w:contextualSpacing w:val="0"/>
        <w:jc w:val="left"/>
      </w:pPr>
      <w:r w:rsidRPr="008D30CD">
        <w:t>Each Member Board shall provide on request their application form that details all information required to enable Training Providers to apply for accreditation. This will include but may not be limited to</w:t>
      </w:r>
      <w:r>
        <w:t>:</w:t>
      </w:r>
    </w:p>
    <w:p w:rsidR="008D30CD" w:rsidP="007B0F2B" w:rsidRDefault="008D30CD" w14:paraId="1AD6071C" w14:textId="77777777">
      <w:pPr>
        <w:pStyle w:val="Listenabsatz"/>
        <w:numPr>
          <w:ilvl w:val="1"/>
          <w:numId w:val="7"/>
        </w:numPr>
        <w:jc w:val="left"/>
      </w:pPr>
      <w:r>
        <w:t>Copies of all the proposed training slides</w:t>
      </w:r>
    </w:p>
    <w:p w:rsidR="008D30CD" w:rsidP="007B0F2B" w:rsidRDefault="008D30CD" w14:paraId="1FDB7FA3" w14:textId="0B34434D">
      <w:pPr>
        <w:pStyle w:val="Listenabsatz"/>
        <w:numPr>
          <w:ilvl w:val="1"/>
          <w:numId w:val="7"/>
        </w:numPr>
        <w:jc w:val="left"/>
      </w:pPr>
      <w:r>
        <w:t>The detailed training timetable showing the trainings times compared to the syllabus including time proposed for exercises, practice exams, any homework and breaks.</w:t>
      </w:r>
    </w:p>
    <w:p w:rsidR="008D30CD" w:rsidP="007B0F2B" w:rsidRDefault="008D30CD" w14:paraId="42BC481D" w14:textId="050054E2">
      <w:pPr>
        <w:pStyle w:val="Listenabsatz"/>
        <w:numPr>
          <w:ilvl w:val="1"/>
          <w:numId w:val="7"/>
        </w:numPr>
        <w:jc w:val="left"/>
      </w:pPr>
      <w:r>
        <w:t>Lecturer notes that show the information that lecturers are expected to teach for each slide.</w:t>
      </w:r>
    </w:p>
    <w:p w:rsidR="008D30CD" w:rsidP="007B0F2B" w:rsidRDefault="008D30CD" w14:paraId="4C274758" w14:textId="77777777">
      <w:pPr>
        <w:pStyle w:val="Listenabsatz"/>
        <w:numPr>
          <w:ilvl w:val="1"/>
          <w:numId w:val="7"/>
        </w:numPr>
        <w:jc w:val="left"/>
      </w:pPr>
      <w:r>
        <w:t>Student notes (or copies of books if they are to be used in place of your own written notes)</w:t>
      </w:r>
    </w:p>
    <w:p w:rsidR="008D30CD" w:rsidP="007B0F2B" w:rsidRDefault="008D30CD" w14:paraId="19E8C766" w14:textId="3CC275F6">
      <w:pPr>
        <w:pStyle w:val="Listenabsatz"/>
        <w:numPr>
          <w:ilvl w:val="1"/>
          <w:numId w:val="7"/>
        </w:numPr>
        <w:jc w:val="left"/>
      </w:pPr>
      <w:r>
        <w:t>Detailed exercises with the expected outcomes relating to all the course learning objectives.</w:t>
      </w:r>
    </w:p>
    <w:p w:rsidR="008D30CD" w:rsidP="007B0F2B" w:rsidRDefault="008D30CD" w14:paraId="12365206" w14:textId="77777777">
      <w:pPr>
        <w:pStyle w:val="Listenabsatz"/>
        <w:numPr>
          <w:ilvl w:val="1"/>
          <w:numId w:val="7"/>
        </w:numPr>
        <w:jc w:val="left"/>
      </w:pPr>
      <w:r>
        <w:t>Practice exams with answers</w:t>
      </w:r>
    </w:p>
    <w:p w:rsidR="008D30CD" w:rsidP="007B0F2B" w:rsidRDefault="008D30CD" w14:paraId="14A646C1" w14:textId="6F0687C8">
      <w:pPr>
        <w:pStyle w:val="Listenabsatz"/>
        <w:numPr>
          <w:ilvl w:val="1"/>
          <w:numId w:val="7"/>
        </w:numPr>
        <w:jc w:val="left"/>
      </w:pPr>
      <w:r>
        <w:t>Details of the trainers including their training testing experience. Trainers will need to hold the certification they are planning to teach.</w:t>
      </w:r>
    </w:p>
    <w:p w:rsidR="008D30CD" w:rsidP="007B0F2B" w:rsidRDefault="008D30CD" w14:paraId="4352807C" w14:textId="77777777">
      <w:pPr>
        <w:pStyle w:val="Listenabsatz"/>
        <w:numPr>
          <w:ilvl w:val="0"/>
          <w:numId w:val="6"/>
        </w:numPr>
        <w:spacing w:before="240" w:after="0" w:line="240" w:lineRule="auto"/>
        <w:ind w:left="714" w:hanging="357"/>
        <w:contextualSpacing w:val="0"/>
        <w:jc w:val="left"/>
      </w:pPr>
      <w:r>
        <w:t>The board will acknowledge receipt of the application and advise the latest date that a response will be received.</w:t>
      </w:r>
    </w:p>
    <w:p w:rsidR="008D30CD" w:rsidP="007B0F2B" w:rsidRDefault="008D30CD" w14:paraId="3BF2BDA5" w14:textId="6894074E">
      <w:pPr>
        <w:pStyle w:val="Listenabsatz"/>
        <w:numPr>
          <w:ilvl w:val="0"/>
          <w:numId w:val="6"/>
        </w:numPr>
        <w:spacing w:before="240" w:after="0" w:line="240" w:lineRule="auto"/>
        <w:ind w:left="714" w:hanging="357"/>
        <w:contextualSpacing w:val="0"/>
        <w:jc w:val="left"/>
      </w:pPr>
      <w:r>
        <w:t>For the specific list of requirements for any country, please contact the relevant ISTQB® Member Board.</w:t>
      </w:r>
    </w:p>
    <w:p w:rsidR="008D30CD" w:rsidP="005D49F1" w:rsidRDefault="008D30CD" w14:paraId="639090C9" w14:textId="77777777">
      <w:pPr>
        <w:jc w:val="left"/>
      </w:pPr>
    </w:p>
    <w:p w:rsidR="008D30CD" w:rsidP="005D49F1" w:rsidRDefault="008D30CD" w14:paraId="31034CF1" w14:textId="77777777">
      <w:pPr>
        <w:jc w:val="left"/>
      </w:pPr>
    </w:p>
    <w:p w:rsidRPr="00161648" w:rsidR="008D30CD" w:rsidP="008D30CD" w:rsidRDefault="008D30CD" w14:paraId="78F932EB" w14:textId="5302E16F">
      <w:pPr>
        <w:pStyle w:val="berschrift2"/>
        <w:rPr/>
      </w:pPr>
      <w:bookmarkStart w:name="_Toc1494860903" w:id="1570014133"/>
      <w:r w:rsidR="008D30CD">
        <w:rPr/>
        <w:t>Review of the application</w:t>
      </w:r>
      <w:bookmarkEnd w:id="1570014133"/>
    </w:p>
    <w:p w:rsidR="00DD6E31" w:rsidP="00DD6E31" w:rsidRDefault="138D6CE3" w14:paraId="59ED3BD3" w14:textId="452F4541">
      <w:pPr>
        <w:jc w:val="left"/>
      </w:pPr>
      <w:r>
        <w:t xml:space="preserve">Each Member Board has a panel of reviewers from which resource will be selected to assess each submission. Their role is to ensure the Training Material submitted is of suitable quality and to meet the requirements of the relevant syllabus. </w:t>
      </w:r>
      <w:r w:rsidR="30D59E4E">
        <w:t>The Accreditation</w:t>
      </w:r>
      <w:r w:rsidR="2799FE18">
        <w:t xml:space="preserve"> panel may not use sampling methods (i.e., evaluating some sections instead of the full Training Material). All Training Material provided shall be evaluated.</w:t>
      </w:r>
    </w:p>
    <w:p w:rsidR="00DD6E31" w:rsidP="00DD6E31" w:rsidRDefault="138D6CE3" w14:paraId="7D1CEEE8" w14:textId="7F90B121">
      <w:pPr>
        <w:jc w:val="left"/>
      </w:pPr>
      <w:r>
        <w:t xml:space="preserve">If the application is from a Training Provider who </w:t>
      </w:r>
      <w:r w:rsidR="6696E4D5">
        <w:t>license</w:t>
      </w:r>
      <w:r>
        <w:t xml:space="preserve"> Training Material that is already accredited, the reviewers only need to assess the suitability of the training provider and tutor(s) given the Training Materials are already accredited.</w:t>
      </w:r>
    </w:p>
    <w:p w:rsidR="00DD6E31" w:rsidP="00DD6E31" w:rsidRDefault="138D6CE3" w14:paraId="5A0631A4" w14:textId="6CE84B67">
      <w:pPr>
        <w:jc w:val="left"/>
      </w:pPr>
      <w:r>
        <w:t xml:space="preserve">If a Training Provider is accredited in one country location, their accreditation is automatically valid with all ISTQB® Member Boards. If a Training Provider wishes to deliver training in a different country to the one they are </w:t>
      </w:r>
      <w:r w:rsidR="14874753">
        <w:t>accredited</w:t>
      </w:r>
      <w:r>
        <w:t xml:space="preserve"> in, they should seek guidance of any local issues from the local Member Board of the country they intend to train in and see what their requirements are for running exams.</w:t>
      </w:r>
    </w:p>
    <w:p w:rsidR="008D30CD" w:rsidP="00DD6E31" w:rsidRDefault="138D6CE3" w14:paraId="5AE4074E" w14:textId="26A1978B">
      <w:pPr>
        <w:jc w:val="left"/>
      </w:pPr>
      <w:r>
        <w:t xml:space="preserve">Once the accreditation application has been reviewed, the response from the Member Board will fall into the following </w:t>
      </w:r>
      <w:r w:rsidR="22DAEAB2">
        <w:t>categories</w:t>
      </w:r>
      <w:r>
        <w:t>:</w:t>
      </w:r>
    </w:p>
    <w:p w:rsidR="00DD6E31" w:rsidP="007B0F2B" w:rsidRDefault="138D6CE3" w14:paraId="0F5EECAD" w14:textId="2396AF9C">
      <w:pPr>
        <w:pStyle w:val="Listenabsatz"/>
        <w:numPr>
          <w:ilvl w:val="0"/>
          <w:numId w:val="8"/>
        </w:numPr>
        <w:jc w:val="left"/>
      </w:pPr>
      <w:r w:rsidRPr="7697FFC0">
        <w:rPr>
          <w:b/>
          <w:bCs/>
        </w:rPr>
        <w:t>Approved</w:t>
      </w:r>
      <w:r>
        <w:t xml:space="preserve"> – approved with few or no changes required. If </w:t>
      </w:r>
      <w:r w:rsidR="1ED533A3">
        <w:t>a few</w:t>
      </w:r>
      <w:r>
        <w:t xml:space="preserve"> changes are required, confirmation from the Training Provider may be required once they have been completed. Details will be provided in the Member Board response.</w:t>
      </w:r>
    </w:p>
    <w:p w:rsidR="00DD6E31" w:rsidP="007B0F2B" w:rsidRDefault="00DD6E31" w14:paraId="47AA50C9" w14:textId="77777777">
      <w:pPr>
        <w:pStyle w:val="Listenabsatz"/>
        <w:numPr>
          <w:ilvl w:val="0"/>
          <w:numId w:val="8"/>
        </w:numPr>
        <w:jc w:val="left"/>
      </w:pPr>
      <w:r w:rsidRPr="00DD6E31">
        <w:rPr>
          <w:b/>
          <w:bCs/>
        </w:rPr>
        <w:t>Deferred</w:t>
      </w:r>
      <w:r>
        <w:t xml:space="preserve"> – additional information or changes to the submission may be required before being able to approve accreditation. Progression of the application will be “on hold” until all the requirements are met.</w:t>
      </w:r>
    </w:p>
    <w:p w:rsidR="00DD6E31" w:rsidP="007B0F2B" w:rsidRDefault="00DD6E31" w14:paraId="634AB1FC" w14:textId="6BEA01BD">
      <w:pPr>
        <w:pStyle w:val="Listenabsatz"/>
        <w:numPr>
          <w:ilvl w:val="0"/>
          <w:numId w:val="8"/>
        </w:numPr>
        <w:jc w:val="left"/>
      </w:pPr>
      <w:r w:rsidRPr="00DD6E31">
        <w:rPr>
          <w:b/>
          <w:bCs/>
        </w:rPr>
        <w:t>Decline</w:t>
      </w:r>
      <w:r>
        <w:t xml:space="preserve"> – the submission does not meet the accreditation requirements. If an application is declined the applicant may re-apply again at any time in the future and pay the appropriate accreditation fee.</w:t>
      </w:r>
    </w:p>
    <w:p w:rsidR="00DD6E31" w:rsidP="005D49F1" w:rsidRDefault="138D6CE3" w14:paraId="347DBFEC" w14:textId="66DBAECA">
      <w:pPr>
        <w:jc w:val="left"/>
      </w:pPr>
      <w:r>
        <w:t xml:space="preserve">Once the application is approved, for the duration stated by the Member Board, the Training Provider will be issued with the appropriate ISTQB® logos that can be used on marketing collateral. Details of the Training Provider and the course that has been accredited will appear on the ISTQB® </w:t>
      </w:r>
      <w:r w:rsidR="6E912C45">
        <w:t>website</w:t>
      </w:r>
      <w:r>
        <w:t>. Member Boards may also publish the Accredited Training Providers on their website.</w:t>
      </w:r>
    </w:p>
    <w:p w:rsidR="008D30CD" w:rsidP="005D49F1" w:rsidRDefault="008D30CD" w14:paraId="36199BAA" w14:textId="77777777">
      <w:pPr>
        <w:jc w:val="left"/>
      </w:pPr>
    </w:p>
    <w:p w:rsidRPr="00161648" w:rsidR="008D30CD" w:rsidP="008D30CD" w:rsidRDefault="008D30CD" w14:paraId="1D985B55" w14:textId="717436F1">
      <w:pPr>
        <w:pStyle w:val="berschrift2"/>
        <w:rPr/>
      </w:pPr>
      <w:bookmarkStart w:name="_Toc503043909" w:id="1761417647"/>
      <w:r w:rsidR="008D30CD">
        <w:rPr/>
        <w:t>Re-accreditation</w:t>
      </w:r>
      <w:bookmarkEnd w:id="1761417647"/>
    </w:p>
    <w:p w:rsidR="008D30CD" w:rsidP="005D49F1" w:rsidRDefault="138D6CE3" w14:paraId="6FD5AB1D" w14:textId="14CD614A">
      <w:pPr>
        <w:jc w:val="left"/>
      </w:pPr>
      <w:r>
        <w:t xml:space="preserve">At the end of the accreditation period a re-submission is normally required to ensure the course still </w:t>
      </w:r>
      <w:r w:rsidR="2667E9BA">
        <w:t>meets</w:t>
      </w:r>
      <w:r>
        <w:t xml:space="preserve"> the syllabus objectives. Each Member Board will be able to provide Training Providers with details required for re-accreditation. This may be a full set of materials as per the initial accreditation or a letter confirming that no changes have been introduced since accreditation was granted.</w:t>
      </w:r>
    </w:p>
    <w:p w:rsidR="008D30CD" w:rsidP="005D49F1" w:rsidRDefault="008D30CD" w14:paraId="25E766A7" w14:textId="77777777">
      <w:pPr>
        <w:jc w:val="left"/>
      </w:pPr>
    </w:p>
    <w:p w:rsidRPr="00161648" w:rsidR="008D30CD" w:rsidP="008D30CD" w:rsidRDefault="008D30CD" w14:paraId="7A57927E" w14:textId="1B20A3F8">
      <w:pPr>
        <w:pStyle w:val="berschrift2"/>
        <w:rPr/>
      </w:pPr>
      <w:bookmarkStart w:name="_Toc1610048822" w:id="33039990"/>
      <w:r w:rsidR="008D30CD">
        <w:rPr/>
        <w:t>Surveillance</w:t>
      </w:r>
      <w:bookmarkEnd w:id="33039990"/>
    </w:p>
    <w:p w:rsidR="00DD6E31" w:rsidP="00DD6E31" w:rsidRDefault="138D6CE3" w14:paraId="54720B95" w14:textId="261A088F">
      <w:pPr>
        <w:jc w:val="left"/>
      </w:pPr>
      <w:r>
        <w:t xml:space="preserve">It is </w:t>
      </w:r>
      <w:r w:rsidR="53772787">
        <w:t>the duty</w:t>
      </w:r>
      <w:r>
        <w:t xml:space="preserve"> of each Member Board to perform due diligence and ensure that courses are being taught to the correct accredited version of the materials. During the accreditation period Training </w:t>
      </w:r>
      <w:r>
        <w:lastRenderedPageBreak/>
        <w:t>Providers may be visited by a reviewer to monitor a short part of the training course. A report will be provided back to the Training Provider along with any recommendations if required.</w:t>
      </w:r>
    </w:p>
    <w:p w:rsidR="008D30CD" w:rsidP="00DD6E31" w:rsidRDefault="00DD6E31" w14:paraId="4573F8B3" w14:textId="36333C54">
      <w:pPr>
        <w:jc w:val="left"/>
      </w:pPr>
      <w:r>
        <w:t>Member Boards will as a matter of course monitor the ongoing exam results for each Training Provider and if pass rates fall lower than expected within that country, they will be contacted to offer guidance and support as required to improve the results.</w:t>
      </w:r>
    </w:p>
    <w:p w:rsidR="008D30CD" w:rsidP="005D49F1" w:rsidRDefault="008D30CD" w14:paraId="08681FCB" w14:textId="77777777">
      <w:pPr>
        <w:jc w:val="left"/>
      </w:pPr>
    </w:p>
    <w:p w:rsidR="005D49F1" w:rsidP="005D49F1" w:rsidRDefault="005D49F1" w14:paraId="32DD2C05" w14:textId="22364A6C">
      <w:pPr>
        <w:pStyle w:val="berschrift1"/>
        <w:rPr/>
      </w:pPr>
      <w:bookmarkStart w:name="_Toc1785313904" w:id="1572681830"/>
      <w:r w:rsidR="005D49F1">
        <w:rPr/>
        <w:t xml:space="preserve">What do we </w:t>
      </w:r>
      <w:r w:rsidR="00DD6E31">
        <w:rPr/>
        <w:t>evaluate?</w:t>
      </w:r>
      <w:bookmarkEnd w:id="1572681830"/>
    </w:p>
    <w:p w:rsidRPr="00161648" w:rsidR="00DD6E31" w:rsidP="00DD6E31" w:rsidRDefault="00DD6E31" w14:paraId="4023E8DF" w14:textId="501092EC">
      <w:pPr>
        <w:pStyle w:val="berschrift2"/>
        <w:rPr/>
      </w:pPr>
      <w:bookmarkStart w:name="_Toc1520419882" w:id="1257770972"/>
      <w:r w:rsidR="00DD6E31">
        <w:rPr/>
        <w:t>Syllabus and Learning Objectives</w:t>
      </w:r>
      <w:bookmarkEnd w:id="1257770972"/>
    </w:p>
    <w:p w:rsidR="00DD6E31" w:rsidP="005D49F1" w:rsidRDefault="0E1E01D7" w14:paraId="28905E7D" w14:textId="1D92C79E">
      <w:pPr>
        <w:jc w:val="left"/>
      </w:pPr>
      <w:r>
        <w:t xml:space="preserve">The Training Material should cover the entire syllabus and all the learning objectives defined in it. A straight copy of the syllabus words onto training slides is not sufficient. It is expected that Training Material will expand on the syllabus words to ensure understanding. </w:t>
      </w:r>
    </w:p>
    <w:p w:rsidR="00DD6E31" w:rsidP="7697FFC0" w:rsidRDefault="54FA9345" w14:paraId="05C33CD0" w14:textId="055F6D09">
      <w:pPr>
        <w:jc w:val="left"/>
      </w:pPr>
      <w:r>
        <w:t>The training material shall provide the student with the knowledge and skills of each chapter and section as outlined in the syllabus and body of knowledge (if it exists for the given syll</w:t>
      </w:r>
      <w:r w:rsidR="00754799">
        <w:t>a</w:t>
      </w:r>
      <w:r>
        <w:t>bus)</w:t>
      </w:r>
      <w:r w:rsidR="1F3A00E7">
        <w:t>, in line with the defined K-level for the given Learning Objective. (see K-level definitions in the Syllabus Appendix section)</w:t>
      </w:r>
      <w:r w:rsidR="00754799">
        <w:t>.</w:t>
      </w:r>
    </w:p>
    <w:p w:rsidR="00DD6E31" w:rsidP="005D49F1" w:rsidRDefault="54FA9345" w14:paraId="3BE80E16" w14:textId="6784D272">
      <w:pPr>
        <w:jc w:val="left"/>
      </w:pPr>
      <w:r>
        <w:t xml:space="preserve">The Training Material to be accredited shall demonstrate coverage of all applicable learning objectives. Applications for accreditation shall include a traceability matrix showing coverage of the learning objectives in terms of presentation and supporting materials. </w:t>
      </w:r>
    </w:p>
    <w:p w:rsidR="00DD6E31" w:rsidP="7697FFC0" w:rsidRDefault="0E1E01D7" w14:paraId="635972A9" w14:textId="71467B0D">
      <w:pPr>
        <w:jc w:val="left"/>
      </w:pPr>
      <w:r>
        <w:t>The amount of training including hours or days should meet the requirements of the syllabus being taught.</w:t>
      </w:r>
      <w:r w:rsidR="46E082C6">
        <w:t xml:space="preserve"> For each module, all chapters shall be covered with at least as much time as required in the syllabus. Applications for accreditation shall include a timing matrix showing the time allocated per chapter.</w:t>
      </w:r>
    </w:p>
    <w:p w:rsidR="00DD6E31" w:rsidP="005D49F1" w:rsidRDefault="0E1E01D7" w14:paraId="3C99185D" w14:textId="0FED10D7">
      <w:pPr>
        <w:jc w:val="left"/>
      </w:pPr>
      <w:r>
        <w:t xml:space="preserve">All Learning Objectives shall have lectures, examples, and exercises according to their K-level, as defined in </w:t>
      </w:r>
      <w:r w:rsidR="327BF005">
        <w:t xml:space="preserve">this document or in </w:t>
      </w:r>
      <w:r>
        <w:t xml:space="preserve">the </w:t>
      </w:r>
      <w:r w:rsidR="477F1328">
        <w:t xml:space="preserve">Accreditation </w:t>
      </w:r>
      <w:r w:rsidR="1C8DFFEE">
        <w:t>G</w:t>
      </w:r>
      <w:r>
        <w:t>uidelines for the certification module. All exercises shall include an expected/sample solution to help students understand the exercise.</w:t>
      </w:r>
    </w:p>
    <w:p w:rsidR="00DD6E31" w:rsidP="005D49F1" w:rsidRDefault="00DD6E31" w14:paraId="705CABE6" w14:textId="77777777">
      <w:pPr>
        <w:jc w:val="left"/>
      </w:pPr>
    </w:p>
    <w:p w:rsidRPr="00161648" w:rsidR="00DD6E31" w:rsidP="00DD6E31" w:rsidRDefault="00DD6E31" w14:paraId="3CA9849C" w14:textId="77D5021D">
      <w:pPr>
        <w:pStyle w:val="berschrift2"/>
        <w:rPr/>
      </w:pPr>
      <w:bookmarkStart w:name="_Toc314072872" w:id="226130830"/>
      <w:r w:rsidR="00DD6E31">
        <w:rPr/>
        <w:t>Glossary</w:t>
      </w:r>
      <w:bookmarkEnd w:id="226130830"/>
    </w:p>
    <w:p w:rsidR="00422F4D" w:rsidP="00422F4D" w:rsidRDefault="00422F4D" w14:paraId="0E94CAE3" w14:textId="77777777">
      <w:pPr>
        <w:jc w:val="left"/>
      </w:pPr>
      <w:r>
        <w:t>For any Glossary term defined in the syllabus, the Training Material must be consistent with the definition of that term in the latest released version of the ISTQB® Glossary.</w:t>
      </w:r>
    </w:p>
    <w:tbl>
      <w:tblPr>
        <w:tblStyle w:val="Tabellenraster"/>
        <w:tblW w:w="0" w:type="auto"/>
        <w:tblInd w:w="108" w:type="dxa"/>
        <w:shd w:val="clear" w:color="auto" w:fill="F2F2F2" w:themeFill="background1" w:themeFillShade="F2"/>
        <w:tblLook w:val="04A0" w:firstRow="1" w:lastRow="0" w:firstColumn="1" w:lastColumn="0" w:noHBand="0" w:noVBand="1"/>
      </w:tblPr>
      <w:tblGrid>
        <w:gridCol w:w="8953"/>
      </w:tblGrid>
      <w:tr w:rsidRPr="00171982" w:rsidR="00422F4D" w:rsidTr="00BF72F6" w14:paraId="788FE2A7" w14:textId="77777777">
        <w:tc>
          <w:tcPr>
            <w:tcW w:w="8953" w:type="dxa"/>
            <w:shd w:val="clear" w:color="auto" w:fill="F2F2F2" w:themeFill="background1" w:themeFillShade="F2"/>
          </w:tcPr>
          <w:p w:rsidRPr="00171982" w:rsidR="00422F4D" w:rsidP="00BF72F6" w:rsidRDefault="00422F4D" w14:paraId="6BD22986" w14:textId="718685E5">
            <w:pPr>
              <w:spacing w:after="120"/>
            </w:pPr>
            <w:r w:rsidRPr="00DD6E31">
              <w:t xml:space="preserve">Note: although ISTQB® makes its best to align between the glossary and the syllabus, </w:t>
            </w:r>
            <w:r w:rsidR="00EE7AAA">
              <w:t>deviations</w:t>
            </w:r>
            <w:r w:rsidRPr="00DD6E31">
              <w:t xml:space="preserve"> may occur. In case of difference between the syllabus and the glossary, the glossary prevails</w:t>
            </w:r>
            <w:r>
              <w:t>.</w:t>
            </w:r>
          </w:p>
        </w:tc>
      </w:tr>
    </w:tbl>
    <w:p w:rsidR="00422F4D" w:rsidP="00422F4D" w:rsidRDefault="00422F4D" w14:paraId="42F70CF1" w14:textId="77777777"/>
    <w:p w:rsidRPr="00161648" w:rsidR="00DD6E31" w:rsidP="00DD6E31" w:rsidRDefault="00DD6E31" w14:paraId="4AF5AED3" w14:textId="1B22CF3D">
      <w:pPr>
        <w:pStyle w:val="berschrift2"/>
        <w:rPr/>
      </w:pPr>
      <w:bookmarkStart w:name="_Toc149310492" w:id="1387039662"/>
      <w:r w:rsidR="00DD6E31">
        <w:rPr/>
        <w:t>Evaluation of Examples</w:t>
      </w:r>
      <w:bookmarkEnd w:id="1387039662"/>
    </w:p>
    <w:p w:rsidR="00DD6E31" w:rsidP="00DD6E31" w:rsidRDefault="551E5179" w14:paraId="118142B6" w14:textId="084225D8">
      <w:pPr>
        <w:jc w:val="left"/>
      </w:pPr>
      <w:r>
        <w:t xml:space="preserve">Every </w:t>
      </w:r>
      <w:r w:rsidR="712A4C10">
        <w:t xml:space="preserve">K2, K3, K4, K5 and K6 Learning Objective (LO) must contain at least one example.  </w:t>
      </w:r>
    </w:p>
    <w:p w:rsidR="00DD6E31" w:rsidP="00DD6E31" w:rsidRDefault="5E7ABB06" w14:paraId="49EF52AB" w14:textId="7572CE95">
      <w:pPr>
        <w:jc w:val="left"/>
      </w:pPr>
      <w:r>
        <w:t xml:space="preserve">Examples </w:t>
      </w:r>
      <w:r w:rsidR="138D6CE3">
        <w:t>shall be:</w:t>
      </w:r>
    </w:p>
    <w:p w:rsidR="00DD6E31" w:rsidP="007B0F2B" w:rsidRDefault="00DD6E31" w14:paraId="23096A7B" w14:textId="7DF6CF0C">
      <w:pPr>
        <w:pStyle w:val="Listenabsatz"/>
        <w:numPr>
          <w:ilvl w:val="0"/>
          <w:numId w:val="9"/>
        </w:numPr>
        <w:jc w:val="left"/>
      </w:pPr>
      <w:r>
        <w:lastRenderedPageBreak/>
        <w:t>Appropriate for the material being taught,</w:t>
      </w:r>
    </w:p>
    <w:p w:rsidR="00DD6E31" w:rsidP="007B0F2B" w:rsidRDefault="00DD6E31" w14:paraId="2844C0BF" w14:textId="4FC1B89E">
      <w:pPr>
        <w:pStyle w:val="Listenabsatz"/>
        <w:numPr>
          <w:ilvl w:val="0"/>
          <w:numId w:val="9"/>
        </w:numPr>
        <w:jc w:val="left"/>
      </w:pPr>
      <w:r>
        <w:t>Drawn upon realistic software, system, or project; i.e., trainers should not use toy or non-computer-related examples. Ideally, examples should be substantial and be drawn from real life occurrences.</w:t>
      </w:r>
    </w:p>
    <w:p w:rsidR="00DD6E31" w:rsidP="005D49F1" w:rsidRDefault="00DD6E31" w14:paraId="5D2A588B" w14:textId="77777777">
      <w:pPr>
        <w:jc w:val="left"/>
      </w:pPr>
    </w:p>
    <w:p w:rsidRPr="00161648" w:rsidR="00DD6E31" w:rsidP="00DD6E31" w:rsidRDefault="00DD6E31" w14:paraId="49880867" w14:textId="5FA7B8BC">
      <w:pPr>
        <w:pStyle w:val="berschrift2"/>
        <w:rPr/>
      </w:pPr>
      <w:bookmarkStart w:name="_Toc336135356" w:id="1989811093"/>
      <w:r w:rsidR="00DD6E31">
        <w:rPr/>
        <w:t>Evaluation of Exercises and Answers</w:t>
      </w:r>
      <w:bookmarkEnd w:id="1989811093"/>
    </w:p>
    <w:p w:rsidR="00DD6E31" w:rsidP="7697FFC0" w:rsidRDefault="579124E1" w14:paraId="2E1E090F" w14:textId="29E16BD1">
      <w:pPr>
        <w:jc w:val="left"/>
      </w:pPr>
      <w:r>
        <w:t>Every K3, K4, K5 and K6</w:t>
      </w:r>
      <w:r w:rsidR="4324CB7A">
        <w:t xml:space="preserve"> </w:t>
      </w:r>
      <w:r w:rsidR="3470C412">
        <w:t>Learning Objective (LO)</w:t>
      </w:r>
      <w:r w:rsidR="1A1405D9">
        <w:t>, or Hands-on Objectives (HO)</w:t>
      </w:r>
      <w:r w:rsidR="4324CB7A">
        <w:t xml:space="preserve"> shall have at least one </w:t>
      </w:r>
      <w:r w:rsidR="1EF2C594">
        <w:t>exercise.</w:t>
      </w:r>
    </w:p>
    <w:p w:rsidR="00DD6E31" w:rsidP="00DD6E31" w:rsidRDefault="138D6CE3" w14:paraId="02B737DB" w14:textId="0DC5D22B">
      <w:pPr>
        <w:jc w:val="left"/>
      </w:pPr>
      <w:r>
        <w:t>Exercises shall be:</w:t>
      </w:r>
    </w:p>
    <w:p w:rsidR="00DD6E31" w:rsidP="007B0F2B" w:rsidRDefault="138D6CE3" w14:paraId="6E8400EB" w14:textId="50317DE1">
      <w:pPr>
        <w:pStyle w:val="Listenabsatz"/>
        <w:numPr>
          <w:ilvl w:val="0"/>
          <w:numId w:val="9"/>
        </w:numPr>
        <w:jc w:val="left"/>
      </w:pPr>
      <w:r>
        <w:t>Appropriate for the material, complexity and K-level of the LO</w:t>
      </w:r>
      <w:r w:rsidR="52681BDC">
        <w:t>, or HO-level</w:t>
      </w:r>
      <w:r>
        <w:t xml:space="preserve"> taught,</w:t>
      </w:r>
    </w:p>
    <w:p w:rsidR="00DD6E31" w:rsidP="007B0F2B" w:rsidRDefault="00DD6E31" w14:paraId="59241721" w14:textId="2DE7E058">
      <w:pPr>
        <w:pStyle w:val="Listenabsatz"/>
        <w:numPr>
          <w:ilvl w:val="0"/>
          <w:numId w:val="9"/>
        </w:numPr>
        <w:jc w:val="left"/>
      </w:pPr>
      <w:r>
        <w:t>Drawn upon realistic software or systems projects, i.e. Trainers should not use toy or non-computer-related exercises. Ideally, exercises should be substantial and be drawn from real life occurrences.</w:t>
      </w:r>
    </w:p>
    <w:p w:rsidR="00DD6E31" w:rsidP="007B0F2B" w:rsidRDefault="00DD6E31" w14:paraId="6060BA69" w14:textId="0CCF6B43">
      <w:pPr>
        <w:pStyle w:val="Listenabsatz"/>
        <w:numPr>
          <w:ilvl w:val="0"/>
          <w:numId w:val="9"/>
        </w:numPr>
        <w:jc w:val="left"/>
      </w:pPr>
      <w:r>
        <w:t>Each exercise shall include solutions.</w:t>
      </w:r>
    </w:p>
    <w:p w:rsidR="008C1F89" w:rsidP="00DD6E31" w:rsidRDefault="008C1F89" w14:paraId="3428585F" w14:textId="3136DE9F">
      <w:pPr>
        <w:jc w:val="left"/>
      </w:pPr>
      <w:r w:rsidRPr="00CA6C5E">
        <w:t>For live classes, all exercises must be solved by the students in class (i.e., not as optional or required homework) and a solution reviewed in class by the instructor. For e-learning or correspondence classes, an exercise solution must be provided in the course material.</w:t>
      </w:r>
    </w:p>
    <w:p w:rsidR="008C1F89" w:rsidP="00DD6E31" w:rsidRDefault="008C1F89" w14:paraId="458EBABA" w14:textId="77777777">
      <w:pPr>
        <w:jc w:val="left"/>
      </w:pPr>
    </w:p>
    <w:p w:rsidRPr="00161648" w:rsidR="00DD6E31" w:rsidP="00DD6E31" w:rsidRDefault="00DD6E31" w14:paraId="297A5A14" w14:textId="3E918B17">
      <w:pPr>
        <w:pStyle w:val="berschrift2"/>
        <w:rPr/>
      </w:pPr>
      <w:bookmarkStart w:name="_Toc1616285995" w:id="647601286"/>
      <w:r w:rsidR="00DD6E31">
        <w:rPr/>
        <w:t>Evaluation of Trainer Notes</w:t>
      </w:r>
      <w:bookmarkEnd w:id="647601286"/>
    </w:p>
    <w:p w:rsidR="00DD6E31" w:rsidP="00DD6E31" w:rsidRDefault="00DD6E31" w14:paraId="55DE6ABC" w14:textId="18833236">
      <w:pPr>
        <w:jc w:val="left"/>
      </w:pPr>
      <w:r w:rsidRPr="00DD6E31">
        <w:t>If the slides are not self-explanatory, notes about what tutors are expected to say on each section should be available. These trainer notes can be presenter notes in the slides or a separate document</w:t>
      </w:r>
      <w:r>
        <w:t>.</w:t>
      </w:r>
    </w:p>
    <w:p w:rsidR="00DD6E31" w:rsidP="00DD6E31" w:rsidRDefault="00DD6E31" w14:paraId="50B19459" w14:textId="77777777">
      <w:pPr>
        <w:jc w:val="left"/>
      </w:pPr>
    </w:p>
    <w:p w:rsidRPr="00161648" w:rsidR="00DD6E31" w:rsidP="00DD6E31" w:rsidRDefault="00DD6E31" w14:paraId="4795034E" w14:textId="68A8BF60">
      <w:pPr>
        <w:pStyle w:val="berschrift2"/>
        <w:rPr/>
      </w:pPr>
      <w:bookmarkStart w:name="_Toc233079662" w:id="1735503615"/>
      <w:r w:rsidR="00DD6E31">
        <w:rPr/>
        <w:t>Practice Exams</w:t>
      </w:r>
      <w:bookmarkEnd w:id="1735503615"/>
    </w:p>
    <w:p w:rsidR="00DD6E31" w:rsidP="00DD6E31" w:rsidRDefault="138D6CE3" w14:paraId="3AACB388" w14:textId="62BDDF10">
      <w:pPr>
        <w:jc w:val="left"/>
      </w:pPr>
      <w:r>
        <w:t>Details of the types of exam questions are available for each syllabus. It is expected that for Training Providers to prepare students for the exam, sufficient practice exams of the type expected in the final exam will be provided with solutions. Reviewers will evaluate the quality of these exams relative to the real ones that will be used.</w:t>
      </w:r>
    </w:p>
    <w:p w:rsidR="7697FFC0" w:rsidP="7697FFC0" w:rsidRDefault="7697FFC0" w14:paraId="329F96B8" w14:textId="64FC237C">
      <w:pPr>
        <w:jc w:val="left"/>
      </w:pPr>
    </w:p>
    <w:p w:rsidR="190D71FF" w:rsidRDefault="190D71FF" w14:paraId="6B549A88" w14:textId="3F4EEDC3">
      <w:pPr>
        <w:pStyle w:val="berschrift2"/>
        <w:rPr/>
      </w:pPr>
      <w:bookmarkStart w:name="_Toc1085775055" w:id="1288351589"/>
      <w:r w:rsidR="190D71FF">
        <w:rPr/>
        <w:t>Evaluation of Additional Material</w:t>
      </w:r>
      <w:bookmarkEnd w:id="1288351589"/>
      <w:r w:rsidR="190D71FF">
        <w:rPr/>
        <w:t xml:space="preserve">  </w:t>
      </w:r>
    </w:p>
    <w:p w:rsidR="190D71FF" w:rsidP="7697FFC0" w:rsidRDefault="190D71FF" w14:paraId="6A3B9F37" w14:textId="3C726E16">
      <w:pPr>
        <w:jc w:val="left"/>
      </w:pPr>
      <w:r>
        <w:t xml:space="preserve">If trainers reference additional material (such as books or articles not referenced in the syllabus), they shall provide that material to the Accreditation authority and ensure that this material is not in conflict with the </w:t>
      </w:r>
      <w:r w:rsidR="7EC67AFB">
        <w:t>syllabi being Accredited</w:t>
      </w:r>
      <w:r>
        <w:t xml:space="preserve"> </w:t>
      </w:r>
      <w:r w:rsidR="2B6CFBF0">
        <w:t>or</w:t>
      </w:r>
      <w:r>
        <w:t xml:space="preserve"> other ISTQB® syllabi.</w:t>
      </w:r>
    </w:p>
    <w:p w:rsidR="7697FFC0" w:rsidP="7697FFC0" w:rsidRDefault="7697FFC0" w14:paraId="5F958EB3" w14:textId="6B3BFF76">
      <w:pPr>
        <w:jc w:val="left"/>
      </w:pPr>
    </w:p>
    <w:p w:rsidR="4E958B2F" w:rsidRDefault="4E958B2F" w14:paraId="480C5D60" w14:textId="14BA8C56">
      <w:pPr>
        <w:pStyle w:val="berschrift2"/>
        <w:rPr/>
      </w:pPr>
      <w:bookmarkStart w:name="_Toc113811462" w:id="178586682"/>
      <w:r w:rsidR="4E958B2F">
        <w:rPr/>
        <w:t>Hands-On Objectives (HOs)</w:t>
      </w:r>
      <w:bookmarkEnd w:id="178586682"/>
      <w:r w:rsidR="4E958B2F">
        <w:rPr/>
        <w:t xml:space="preserve"> </w:t>
      </w:r>
    </w:p>
    <w:p w:rsidR="4E958B2F" w:rsidP="7697FFC0" w:rsidRDefault="4E958B2F" w14:paraId="2CA7D4C2" w14:textId="095FC161">
      <w:pPr>
        <w:jc w:val="left"/>
      </w:pPr>
      <w:r>
        <w:t xml:space="preserve">Like K3 and above Learning Objectives (LOs), Hands-on Objectives (HOs) focus on practical skills and competencies.  However, HOs are not examined by the multiple-choice exam questions.  It is </w:t>
      </w:r>
      <w:r>
        <w:lastRenderedPageBreak/>
        <w:t>therefore important that HOs are well covered by the Training Material as instructed b</w:t>
      </w:r>
      <w:r w:rsidR="344E942C">
        <w:t>y</w:t>
      </w:r>
      <w:r>
        <w:t xml:space="preserve"> the Syllabus Accreditation G</w:t>
      </w:r>
      <w:r w:rsidR="0F8264C1">
        <w:t>uideline document</w:t>
      </w:r>
      <w:r w:rsidR="00C118CF">
        <w:t>.</w:t>
      </w:r>
    </w:p>
    <w:p w:rsidR="00DD6E31" w:rsidP="00DD6E31" w:rsidRDefault="00DD6E31" w14:paraId="0E704D57" w14:textId="77777777">
      <w:pPr>
        <w:jc w:val="left"/>
      </w:pPr>
    </w:p>
    <w:p w:rsidRPr="00161648" w:rsidR="00DD6E31" w:rsidP="00DD6E31" w:rsidRDefault="138D6CE3" w14:paraId="672B9512" w14:textId="37E21E96">
      <w:pPr>
        <w:pStyle w:val="berschrift2"/>
        <w:rPr/>
      </w:pPr>
      <w:bookmarkStart w:name="_Toc339446559" w:id="353979735"/>
      <w:r w:rsidR="138D6CE3">
        <w:rPr/>
        <w:t>Evaluation of Trainers</w:t>
      </w:r>
      <w:bookmarkEnd w:id="353979735"/>
    </w:p>
    <w:p w:rsidR="00DD6E31" w:rsidP="00DD6E31" w:rsidRDefault="00DD6E31" w14:paraId="0E02C4D6" w14:textId="18818F58">
      <w:pPr>
        <w:jc w:val="left"/>
      </w:pPr>
      <w:r w:rsidRPr="00DD6E31">
        <w:t>The knowledge and experience of the Trainers will be looked at to ensure they hold the necessary skills to deliver training. The Trainers will need to hold the same qualification they are intending to teach</w:t>
      </w:r>
      <w:r>
        <w:t>.</w:t>
      </w:r>
    </w:p>
    <w:p w:rsidR="003D5E7F" w:rsidP="005D49F1" w:rsidRDefault="003D5E7F" w14:paraId="4E339C94" w14:textId="77777777">
      <w:pPr>
        <w:jc w:val="left"/>
      </w:pPr>
    </w:p>
    <w:p w:rsidRPr="001842C1" w:rsidR="005D49F1" w:rsidP="005D49F1" w:rsidRDefault="005D49F1" w14:paraId="7655A758" w14:textId="6F78D026">
      <w:pPr>
        <w:pStyle w:val="berschrift1"/>
        <w:rPr/>
      </w:pPr>
      <w:bookmarkStart w:name="_Toc693540495" w:id="287414794"/>
      <w:r w:rsidR="005D49F1">
        <w:rPr/>
        <w:t>Benefits of Accreditation</w:t>
      </w:r>
      <w:bookmarkEnd w:id="287414794"/>
    </w:p>
    <w:p w:rsidR="005D49F1" w:rsidP="005D49F1" w:rsidRDefault="00422F4D" w14:paraId="4F01E463" w14:textId="4212002C">
      <w:pPr>
        <w:jc w:val="left"/>
      </w:pPr>
      <w:r w:rsidRPr="00422F4D">
        <w:t>In addition to being listed on websites and use of ISTQB® logos, Accredited Training Providers will have access to ISTQB® initiatives as they are public available, such as Beta versions of new certifications, new revisions of existing syllabi, as well as other specific benefits that may be available from time to time</w:t>
      </w:r>
      <w:r>
        <w:t>.</w:t>
      </w:r>
    </w:p>
    <w:p w:rsidR="00422F4D" w:rsidP="00422F4D" w:rsidRDefault="00422F4D" w14:paraId="669D4111" w14:textId="31A35923">
      <w:pPr>
        <w:jc w:val="left"/>
      </w:pPr>
    </w:p>
    <w:p w:rsidR="00422F4D" w:rsidP="00422F4D" w:rsidRDefault="00422F4D" w14:paraId="7EFB7D56" w14:textId="77777777">
      <w:pPr>
        <w:jc w:val="left"/>
      </w:pPr>
    </w:p>
    <w:tbl>
      <w:tblPr>
        <w:tblStyle w:val="Tabellenraster"/>
        <w:tblW w:w="0" w:type="auto"/>
        <w:tblInd w:w="108" w:type="dxa"/>
        <w:shd w:val="clear" w:color="auto" w:fill="F2F2F2" w:themeFill="background1" w:themeFillShade="F2"/>
        <w:tblLook w:val="04A0" w:firstRow="1" w:lastRow="0" w:firstColumn="1" w:lastColumn="0" w:noHBand="0" w:noVBand="1"/>
      </w:tblPr>
      <w:tblGrid>
        <w:gridCol w:w="8953"/>
      </w:tblGrid>
      <w:tr w:rsidRPr="00171982" w:rsidR="00422F4D" w:rsidTr="00D9256D" w14:paraId="62ABBD35" w14:textId="77777777">
        <w:tc>
          <w:tcPr>
            <w:tcW w:w="8953" w:type="dxa"/>
            <w:shd w:val="clear" w:color="auto" w:fill="F2F2F2" w:themeFill="background1" w:themeFillShade="F2"/>
          </w:tcPr>
          <w:p w:rsidRPr="00171982" w:rsidR="00422F4D" w:rsidP="00D9256D" w:rsidRDefault="00422F4D" w14:paraId="39D605DD" w14:textId="3F517B5C">
            <w:pPr>
              <w:spacing w:after="120"/>
            </w:pPr>
            <w:r w:rsidRPr="00422F4D">
              <w:t xml:space="preserve">Any questions about the accreditation process can be directed to the Member Board of your country or via email to </w:t>
            </w:r>
            <w:hyperlink w:history="1" r:id="rId11">
              <w:r w:rsidRPr="006D00E7">
                <w:rPr>
                  <w:rStyle w:val="Hyperlink"/>
                </w:rPr>
                <w:t>info@ISTQB.org</w:t>
              </w:r>
            </w:hyperlink>
            <w:r>
              <w:t>.</w:t>
            </w:r>
          </w:p>
        </w:tc>
      </w:tr>
    </w:tbl>
    <w:p w:rsidR="00422F4D" w:rsidP="00422F4D" w:rsidRDefault="00422F4D" w14:paraId="718696DB" w14:textId="77777777"/>
    <w:sectPr w:rsidR="00422F4D" w:rsidSect="00940165">
      <w:headerReference w:type="default" r:id="rId12"/>
      <w:footerReference w:type="default" r:id="rId13"/>
      <w:headerReference w:type="first" r:id="rId14"/>
      <w:pgSz w:w="11906" w:h="16838" w:orient="portrait"/>
      <w:pgMar w:top="1559" w:right="1134" w:bottom="1418" w:left="1701"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9D1" w:rsidP="009266D6" w:rsidRDefault="008069D1" w14:paraId="4F304089" w14:textId="77777777">
      <w:r>
        <w:separator/>
      </w:r>
    </w:p>
  </w:endnote>
  <w:endnote w:type="continuationSeparator" w:id="0">
    <w:p w:rsidR="008069D1" w:rsidP="009266D6" w:rsidRDefault="008069D1" w14:paraId="77148C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6877" w:rsidR="00F72CD6" w:rsidP="006A6877" w:rsidRDefault="00F72CD6" w14:paraId="5F9A80CD" w14:textId="77777777">
    <w:pPr>
      <w:spacing w:after="0" w:line="240" w:lineRule="auto"/>
      <w:jc w:val="left"/>
      <w:rPr>
        <w:rFonts w:cs="Arial"/>
        <w:noProof/>
        <w:sz w:val="20"/>
        <w:lang w:eastAsia="pt-PT"/>
      </w:rPr>
    </w:pPr>
  </w:p>
  <w:tbl>
    <w:tblPr>
      <w:tblW w:w="9180" w:type="dxa"/>
      <w:tblLayout w:type="fixed"/>
      <w:tblLook w:val="04A0" w:firstRow="1" w:lastRow="0" w:firstColumn="1" w:lastColumn="0" w:noHBand="0" w:noVBand="1"/>
    </w:tblPr>
    <w:tblGrid>
      <w:gridCol w:w="3652"/>
      <w:gridCol w:w="425"/>
      <w:gridCol w:w="2977"/>
      <w:gridCol w:w="2126"/>
    </w:tblGrid>
    <w:tr w:rsidRPr="007C4632" w:rsidR="00161648" w:rsidTr="00161648" w14:paraId="7F7D06E3" w14:textId="77777777">
      <w:tc>
        <w:tcPr>
          <w:tcW w:w="4077" w:type="dxa"/>
          <w:gridSpan w:val="2"/>
          <w:tcBorders>
            <w:top w:val="single" w:color="BFBFBF" w:sz="4" w:space="0"/>
            <w:bottom w:val="single" w:color="FFFFFF" w:themeColor="background1" w:sz="4" w:space="0"/>
          </w:tcBorders>
          <w:vAlign w:val="center"/>
        </w:tcPr>
        <w:p w:rsidRPr="007C4632" w:rsidR="00161648" w:rsidP="007C4632" w:rsidRDefault="00161648" w14:paraId="454C3262" w14:textId="108DA5AA">
          <w:pPr>
            <w:spacing w:before="120" w:after="120"/>
            <w:jc w:val="left"/>
            <w:rPr>
              <w:rStyle w:val="Seitenzahl"/>
            </w:rPr>
          </w:pPr>
          <w:r w:rsidRPr="007C4632">
            <w:rPr>
              <w:rStyle w:val="Seitenzahl"/>
            </w:rPr>
            <w:t>Doc. Name:</w:t>
          </w:r>
          <w:r w:rsidR="00892311">
            <w:rPr>
              <w:rStyle w:val="Seitenzahl"/>
            </w:rPr>
            <w:t xml:space="preserve"> </w:t>
          </w:r>
          <w:r w:rsidRPr="000A2624" w:rsidR="000A2624">
            <w:rPr>
              <w:rStyle w:val="Seitenzahl"/>
              <w:b/>
              <w:bCs/>
            </w:rPr>
            <w:t>CT-FT</w:t>
          </w:r>
          <w:r w:rsidRPr="000A2624" w:rsidR="00892311">
            <w:rPr>
              <w:rStyle w:val="Seitenzahl"/>
              <w:b/>
              <w:bCs/>
            </w:rPr>
            <w:t xml:space="preserve"> Accreditation Guidelines</w:t>
          </w:r>
          <w:r w:rsidRPr="007C4632">
            <w:rPr>
              <w:rStyle w:val="Seitenzahl"/>
              <w:b/>
            </w:rPr>
            <w:fldChar w:fldCharType="begin"/>
          </w:r>
          <w:r w:rsidRPr="007C4632">
            <w:rPr>
              <w:rStyle w:val="Seitenzahl"/>
              <w:b/>
            </w:rPr>
            <w:instrText xml:space="preserve"> TITLE   \* MERGEFORMAT </w:instrText>
          </w:r>
          <w:r w:rsidRPr="007C4632">
            <w:rPr>
              <w:rStyle w:val="Seitenzahl"/>
              <w:b/>
            </w:rPr>
            <w:fldChar w:fldCharType="end"/>
          </w:r>
        </w:p>
      </w:tc>
      <w:tc>
        <w:tcPr>
          <w:tcW w:w="5103" w:type="dxa"/>
          <w:gridSpan w:val="2"/>
          <w:tcBorders>
            <w:top w:val="single" w:color="BFBFBF" w:sz="4" w:space="0"/>
            <w:bottom w:val="single" w:color="FFFFFF" w:themeColor="background1" w:sz="4" w:space="0"/>
          </w:tcBorders>
          <w:vAlign w:val="center"/>
        </w:tcPr>
        <w:p w:rsidRPr="007C4632" w:rsidR="00161648" w:rsidP="007C4632" w:rsidRDefault="00161648" w14:paraId="1735A163" w14:textId="0F268698">
          <w:pPr>
            <w:spacing w:before="120" w:after="120"/>
            <w:jc w:val="right"/>
            <w:rPr>
              <w:rStyle w:val="Seitenzahl"/>
            </w:rPr>
          </w:pPr>
          <w:r w:rsidRPr="007C4632">
            <w:rPr>
              <w:rStyle w:val="Seitenzahl"/>
            </w:rPr>
            <w:t>Doc. Version:</w:t>
          </w:r>
          <w:r w:rsidR="00892311">
            <w:rPr>
              <w:rStyle w:val="Seitenzahl"/>
            </w:rPr>
            <w:t xml:space="preserve"> </w:t>
          </w:r>
          <w:r w:rsidRPr="000A2624" w:rsidR="00892311">
            <w:rPr>
              <w:rStyle w:val="Seitenzahl"/>
              <w:b/>
              <w:bCs/>
            </w:rPr>
            <w:t xml:space="preserve">Version </w:t>
          </w:r>
          <w:r w:rsidR="000A2624">
            <w:rPr>
              <w:rStyle w:val="Seitenzahl"/>
              <w:b/>
              <w:bCs/>
            </w:rPr>
            <w:t>1.0</w:t>
          </w:r>
          <w:r w:rsidRPr="007C4632">
            <w:rPr>
              <w:rStyle w:val="Seitenzahl"/>
              <w:b/>
            </w:rPr>
            <w:fldChar w:fldCharType="begin"/>
          </w:r>
          <w:r w:rsidRPr="007C4632">
            <w:rPr>
              <w:rStyle w:val="Seitenzahl"/>
              <w:b/>
            </w:rPr>
            <w:instrText xml:space="preserve"> SUBJECT   \* MERGEFORMAT </w:instrText>
          </w:r>
          <w:r w:rsidRPr="007C4632">
            <w:rPr>
              <w:rStyle w:val="Seitenzahl"/>
              <w:b/>
            </w:rPr>
            <w:fldChar w:fldCharType="end"/>
          </w:r>
        </w:p>
      </w:tc>
    </w:tr>
    <w:tr w:rsidRPr="007C4632" w:rsidR="00161648" w:rsidTr="00D17C30" w14:paraId="4965F409" w14:textId="77777777">
      <w:tc>
        <w:tcPr>
          <w:tcW w:w="3652" w:type="dxa"/>
          <w:tcBorders>
            <w:top w:val="single" w:color="FFFFFF" w:themeColor="background1" w:sz="4" w:space="0"/>
          </w:tcBorders>
          <w:shd w:val="clear" w:color="auto" w:fill="F2F2F2" w:themeFill="background1" w:themeFillShade="F2"/>
          <w:vAlign w:val="center"/>
        </w:tcPr>
        <w:p w:rsidRPr="007C4632" w:rsidR="00161648" w:rsidP="007C4632" w:rsidRDefault="00161648" w14:paraId="7A7E2DF2" w14:textId="4E7805AA">
          <w:pPr>
            <w:spacing w:before="120" w:after="120"/>
            <w:jc w:val="left"/>
            <w:rPr>
              <w:rStyle w:val="Seitenzahl"/>
            </w:rPr>
          </w:pPr>
        </w:p>
      </w:tc>
      <w:tc>
        <w:tcPr>
          <w:tcW w:w="3402" w:type="dxa"/>
          <w:gridSpan w:val="2"/>
          <w:tcBorders>
            <w:top w:val="single" w:color="FFFFFF" w:themeColor="background1" w:sz="4" w:space="0"/>
            <w:bottom w:val="single" w:color="FFFFFF" w:themeColor="background1" w:sz="4" w:space="0"/>
          </w:tcBorders>
          <w:shd w:val="clear" w:color="auto" w:fill="F2F2F2" w:themeFill="background1" w:themeFillShade="F2"/>
          <w:vAlign w:val="center"/>
        </w:tcPr>
        <w:p w:rsidRPr="007C4632" w:rsidR="00161648" w:rsidP="007C4632" w:rsidRDefault="00161648" w14:paraId="55B583F1" w14:textId="0A5180FF">
          <w:pPr>
            <w:spacing w:before="120" w:after="120"/>
            <w:jc w:val="center"/>
            <w:rPr>
              <w:rStyle w:val="Seitenzahl"/>
              <w:b/>
            </w:rPr>
          </w:pPr>
        </w:p>
      </w:tc>
      <w:tc>
        <w:tcPr>
          <w:tcW w:w="2126" w:type="dxa"/>
          <w:shd w:val="clear" w:color="auto" w:fill="F2F2F2" w:themeFill="background1" w:themeFillShade="F2"/>
          <w:vAlign w:val="center"/>
        </w:tcPr>
        <w:p w:rsidRPr="007C4632" w:rsidR="00161648" w:rsidP="007C4632" w:rsidRDefault="00161648" w14:paraId="2F93851A" w14:textId="77777777">
          <w:pPr>
            <w:spacing w:before="120" w:after="120"/>
            <w:jc w:val="right"/>
            <w:rPr>
              <w:rStyle w:val="Seitenzahl"/>
            </w:rPr>
          </w:pPr>
          <w:r w:rsidRPr="007C4632">
            <w:rPr>
              <w:rStyle w:val="Seitenzahl"/>
            </w:rPr>
            <w:t xml:space="preserve">Page </w:t>
          </w:r>
          <w:r w:rsidRPr="007C4632">
            <w:rPr>
              <w:rStyle w:val="Seitenzahl"/>
            </w:rPr>
            <w:fldChar w:fldCharType="begin"/>
          </w:r>
          <w:r w:rsidRPr="007C4632">
            <w:rPr>
              <w:rStyle w:val="Seitenzahl"/>
            </w:rPr>
            <w:instrText xml:space="preserve"> PAGE </w:instrText>
          </w:r>
          <w:r w:rsidRPr="007C4632">
            <w:rPr>
              <w:rStyle w:val="Seitenzahl"/>
            </w:rPr>
            <w:fldChar w:fldCharType="separate"/>
          </w:r>
          <w:r w:rsidR="003C0EBE">
            <w:rPr>
              <w:rStyle w:val="Seitenzahl"/>
              <w:noProof/>
            </w:rPr>
            <w:t>11</w:t>
          </w:r>
          <w:r w:rsidRPr="007C4632">
            <w:rPr>
              <w:rStyle w:val="Seitenzahl"/>
            </w:rPr>
            <w:fldChar w:fldCharType="end"/>
          </w:r>
          <w:r w:rsidRPr="007C4632">
            <w:rPr>
              <w:rStyle w:val="Seitenzahl"/>
            </w:rPr>
            <w:t xml:space="preserve"> of </w:t>
          </w:r>
          <w:r w:rsidRPr="007C4632">
            <w:rPr>
              <w:rStyle w:val="Seitenzahl"/>
            </w:rPr>
            <w:fldChar w:fldCharType="begin"/>
          </w:r>
          <w:r w:rsidRPr="007C4632">
            <w:rPr>
              <w:rStyle w:val="Seitenzahl"/>
            </w:rPr>
            <w:instrText xml:space="preserve"> NUMPAGES </w:instrText>
          </w:r>
          <w:r w:rsidRPr="007C4632">
            <w:rPr>
              <w:rStyle w:val="Seitenzahl"/>
            </w:rPr>
            <w:fldChar w:fldCharType="separate"/>
          </w:r>
          <w:r w:rsidR="003C0EBE">
            <w:rPr>
              <w:rStyle w:val="Seitenzahl"/>
              <w:noProof/>
            </w:rPr>
            <w:t>11</w:t>
          </w:r>
          <w:r w:rsidRPr="007C4632">
            <w:rPr>
              <w:rStyle w:val="Seitenzahl"/>
            </w:rPr>
            <w:fldChar w:fldCharType="end"/>
          </w:r>
        </w:p>
      </w:tc>
    </w:tr>
  </w:tbl>
  <w:p w:rsidRPr="000B50A3" w:rsidR="00F72CD6" w:rsidP="0071786F" w:rsidRDefault="00F72CD6" w14:paraId="674FE2F2" w14:textId="77777777">
    <w:pPr>
      <w:pStyle w:val="Fuzeile"/>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9D1" w:rsidP="009266D6" w:rsidRDefault="008069D1" w14:paraId="3C8A5C43" w14:textId="77777777">
      <w:r>
        <w:separator/>
      </w:r>
    </w:p>
  </w:footnote>
  <w:footnote w:type="continuationSeparator" w:id="0">
    <w:p w:rsidR="008069D1" w:rsidP="009266D6" w:rsidRDefault="008069D1" w14:paraId="2A212E0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82A20" w:rsidR="00F72CD6" w:rsidP="00582A20" w:rsidRDefault="00161648" w14:paraId="2737EF49" w14:textId="77777777">
    <w:pPr>
      <w:pStyle w:val="Kopfzeile"/>
    </w:pPr>
    <w:r w:rsidRPr="00161648">
      <w:rPr>
        <w:noProof/>
        <w:lang w:bidi="he-IL"/>
      </w:rPr>
      <w:drawing>
        <wp:anchor distT="0" distB="0" distL="114300" distR="114300" simplePos="0" relativeHeight="251671552" behindDoc="0" locked="0" layoutInCell="1" allowOverlap="1" wp14:anchorId="12AD3EE9" wp14:editId="1B531C7B">
          <wp:simplePos x="0" y="0"/>
          <wp:positionH relativeFrom="column">
            <wp:posOffset>4728210</wp:posOffset>
          </wp:positionH>
          <wp:positionV relativeFrom="paragraph">
            <wp:posOffset>-403225</wp:posOffset>
          </wp:positionV>
          <wp:extent cx="1590675" cy="8426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qb_logo.png"/>
                  <pic:cNvPicPr/>
                </pic:nvPicPr>
                <pic:blipFill rotWithShape="1">
                  <a:blip r:embed="rId1">
                    <a:extLst>
                      <a:ext uri="{28A0092B-C50C-407E-A947-70E740481C1C}">
                        <a14:useLocalDpi xmlns:a14="http://schemas.microsoft.com/office/drawing/2010/main" val="0"/>
                      </a:ext>
                    </a:extLst>
                  </a:blip>
                  <a:srcRect r="60290"/>
                  <a:stretch/>
                </pic:blipFill>
                <pic:spPr bwMode="auto">
                  <a:xfrm>
                    <a:off x="0" y="0"/>
                    <a:ext cx="1590675" cy="842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1648">
      <w:rPr>
        <w:noProof/>
        <w:lang w:bidi="he-IL"/>
      </w:rPr>
      <w:drawing>
        <wp:anchor distT="0" distB="0" distL="114300" distR="114300" simplePos="0" relativeHeight="251670528" behindDoc="0" locked="0" layoutInCell="1" allowOverlap="1" wp14:anchorId="5E785820" wp14:editId="49D99B5E">
          <wp:simplePos x="0" y="0"/>
          <wp:positionH relativeFrom="column">
            <wp:posOffset>-1055370</wp:posOffset>
          </wp:positionH>
          <wp:positionV relativeFrom="paragraph">
            <wp:posOffset>-450025</wp:posOffset>
          </wp:positionV>
          <wp:extent cx="7505065" cy="985520"/>
          <wp:effectExtent l="0" t="0" r="635"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05065" cy="985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2CD6" w:rsidP="009266D6" w:rsidRDefault="00161648" w14:paraId="7EAD7894" w14:textId="77777777">
    <w:pPr>
      <w:pStyle w:val="Kopfzeile"/>
    </w:pPr>
    <w:r>
      <w:rPr>
        <w:noProof/>
        <w:lang w:bidi="he-IL"/>
      </w:rPr>
      <w:drawing>
        <wp:anchor distT="0" distB="0" distL="114300" distR="114300" simplePos="0" relativeHeight="251668480" behindDoc="0" locked="0" layoutInCell="1" allowOverlap="1" wp14:anchorId="3C2A3386" wp14:editId="3A07755F">
          <wp:simplePos x="0" y="0"/>
          <wp:positionH relativeFrom="column">
            <wp:posOffset>4732845</wp:posOffset>
          </wp:positionH>
          <wp:positionV relativeFrom="paragraph">
            <wp:posOffset>-390525</wp:posOffset>
          </wp:positionV>
          <wp:extent cx="1590675" cy="8426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qb_logo.png"/>
                  <pic:cNvPicPr/>
                </pic:nvPicPr>
                <pic:blipFill rotWithShape="1">
                  <a:blip r:embed="rId1">
                    <a:extLst>
                      <a:ext uri="{28A0092B-C50C-407E-A947-70E740481C1C}">
                        <a14:useLocalDpi xmlns:a14="http://schemas.microsoft.com/office/drawing/2010/main" val="0"/>
                      </a:ext>
                    </a:extLst>
                  </a:blip>
                  <a:srcRect r="60290"/>
                  <a:stretch/>
                </pic:blipFill>
                <pic:spPr bwMode="auto">
                  <a:xfrm>
                    <a:off x="0" y="0"/>
                    <a:ext cx="1590675" cy="842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1648">
      <w:rPr>
        <w:noProof/>
        <w:lang w:bidi="he-IL"/>
      </w:rPr>
      <w:drawing>
        <wp:anchor distT="0" distB="0" distL="114300" distR="114300" simplePos="0" relativeHeight="251667455" behindDoc="0" locked="0" layoutInCell="1" allowOverlap="1" wp14:anchorId="4B2E813F" wp14:editId="52212F84">
          <wp:simplePos x="0" y="0"/>
          <wp:positionH relativeFrom="column">
            <wp:posOffset>-1054925</wp:posOffset>
          </wp:positionH>
          <wp:positionV relativeFrom="paragraph">
            <wp:posOffset>-438150</wp:posOffset>
          </wp:positionV>
          <wp:extent cx="7505205" cy="985652"/>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05205" cy="9856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8E"/>
    <w:multiLevelType w:val="hybridMultilevel"/>
    <w:tmpl w:val="41861BFE"/>
    <w:lvl w:ilvl="0" w:tplc="29867942">
      <w:start w:val="1"/>
      <w:numFmt w:val="decimal"/>
      <w:pStyle w:val="References"/>
      <w:lvlText w:val="[%1]"/>
      <w:lvlJc w:val="left"/>
      <w:pPr>
        <w:ind w:left="1145" w:hanging="360"/>
      </w:pPr>
      <w:rPr>
        <w:rFonts w:hint="default" w:cs="Times New Roman"/>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1" w15:restartNumberingAfterBreak="0">
    <w:nsid w:val="03F16A07"/>
    <w:multiLevelType w:val="hybridMultilevel"/>
    <w:tmpl w:val="C79419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D67CEB"/>
    <w:multiLevelType w:val="hybridMultilevel"/>
    <w:tmpl w:val="276CD1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530024"/>
    <w:multiLevelType w:val="hybridMultilevel"/>
    <w:tmpl w:val="14E052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1291C90"/>
    <w:multiLevelType w:val="hybridMultilevel"/>
    <w:tmpl w:val="F7BEB6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1537C76"/>
    <w:multiLevelType w:val="hybridMultilevel"/>
    <w:tmpl w:val="98F0D0FA"/>
    <w:lvl w:ilvl="0" w:tplc="8A602E20">
      <w:start w:val="1"/>
      <w:numFmt w:val="bullet"/>
      <w:pStyle w:val="WTTableBullet01"/>
      <w:lvlText w:val=""/>
      <w:lvlJc w:val="left"/>
      <w:pPr>
        <w:ind w:left="733" w:hanging="360"/>
      </w:pPr>
      <w:rPr>
        <w:rFonts w:hint="default" w:ascii="Wingdings" w:hAnsi="Wingdings"/>
      </w:rPr>
    </w:lvl>
    <w:lvl w:ilvl="1" w:tplc="08160003" w:tentative="1">
      <w:start w:val="1"/>
      <w:numFmt w:val="bullet"/>
      <w:lvlText w:val="o"/>
      <w:lvlJc w:val="left"/>
      <w:pPr>
        <w:ind w:left="1453" w:hanging="360"/>
      </w:pPr>
      <w:rPr>
        <w:rFonts w:hint="default" w:ascii="Courier New" w:hAnsi="Courier New" w:cs="Courier New"/>
      </w:rPr>
    </w:lvl>
    <w:lvl w:ilvl="2" w:tplc="08160005" w:tentative="1">
      <w:start w:val="1"/>
      <w:numFmt w:val="bullet"/>
      <w:lvlText w:val=""/>
      <w:lvlJc w:val="left"/>
      <w:pPr>
        <w:ind w:left="2173" w:hanging="360"/>
      </w:pPr>
      <w:rPr>
        <w:rFonts w:hint="default" w:ascii="Wingdings" w:hAnsi="Wingdings"/>
      </w:rPr>
    </w:lvl>
    <w:lvl w:ilvl="3" w:tplc="08160001" w:tentative="1">
      <w:start w:val="1"/>
      <w:numFmt w:val="bullet"/>
      <w:lvlText w:val=""/>
      <w:lvlJc w:val="left"/>
      <w:pPr>
        <w:ind w:left="2893" w:hanging="360"/>
      </w:pPr>
      <w:rPr>
        <w:rFonts w:hint="default" w:ascii="Symbol" w:hAnsi="Symbol"/>
      </w:rPr>
    </w:lvl>
    <w:lvl w:ilvl="4" w:tplc="08160003" w:tentative="1">
      <w:start w:val="1"/>
      <w:numFmt w:val="bullet"/>
      <w:lvlText w:val="o"/>
      <w:lvlJc w:val="left"/>
      <w:pPr>
        <w:ind w:left="3613" w:hanging="360"/>
      </w:pPr>
      <w:rPr>
        <w:rFonts w:hint="default" w:ascii="Courier New" w:hAnsi="Courier New" w:cs="Courier New"/>
      </w:rPr>
    </w:lvl>
    <w:lvl w:ilvl="5" w:tplc="08160005" w:tentative="1">
      <w:start w:val="1"/>
      <w:numFmt w:val="bullet"/>
      <w:lvlText w:val=""/>
      <w:lvlJc w:val="left"/>
      <w:pPr>
        <w:ind w:left="4333" w:hanging="360"/>
      </w:pPr>
      <w:rPr>
        <w:rFonts w:hint="default" w:ascii="Wingdings" w:hAnsi="Wingdings"/>
      </w:rPr>
    </w:lvl>
    <w:lvl w:ilvl="6" w:tplc="08160001" w:tentative="1">
      <w:start w:val="1"/>
      <w:numFmt w:val="bullet"/>
      <w:lvlText w:val=""/>
      <w:lvlJc w:val="left"/>
      <w:pPr>
        <w:ind w:left="5053" w:hanging="360"/>
      </w:pPr>
      <w:rPr>
        <w:rFonts w:hint="default" w:ascii="Symbol" w:hAnsi="Symbol"/>
      </w:rPr>
    </w:lvl>
    <w:lvl w:ilvl="7" w:tplc="08160003" w:tentative="1">
      <w:start w:val="1"/>
      <w:numFmt w:val="bullet"/>
      <w:lvlText w:val="o"/>
      <w:lvlJc w:val="left"/>
      <w:pPr>
        <w:ind w:left="5773" w:hanging="360"/>
      </w:pPr>
      <w:rPr>
        <w:rFonts w:hint="default" w:ascii="Courier New" w:hAnsi="Courier New" w:cs="Courier New"/>
      </w:rPr>
    </w:lvl>
    <w:lvl w:ilvl="8" w:tplc="08160005" w:tentative="1">
      <w:start w:val="1"/>
      <w:numFmt w:val="bullet"/>
      <w:lvlText w:val=""/>
      <w:lvlJc w:val="left"/>
      <w:pPr>
        <w:ind w:left="6493" w:hanging="360"/>
      </w:pPr>
      <w:rPr>
        <w:rFonts w:hint="default" w:ascii="Wingdings" w:hAnsi="Wingdings"/>
      </w:rPr>
    </w:lvl>
  </w:abstractNum>
  <w:abstractNum w:abstractNumId="6" w15:restartNumberingAfterBreak="0">
    <w:nsid w:val="45CF61F1"/>
    <w:multiLevelType w:val="hybridMultilevel"/>
    <w:tmpl w:val="4A5037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C5D46AB"/>
    <w:multiLevelType w:val="multilevel"/>
    <w:tmpl w:val="49F0028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5FF453AC"/>
    <w:multiLevelType w:val="hybridMultilevel"/>
    <w:tmpl w:val="774AE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B0556"/>
    <w:multiLevelType w:val="hybridMultilevel"/>
    <w:tmpl w:val="B1E42008"/>
    <w:lvl w:ilvl="0" w:tplc="5C688144">
      <w:start w:val="1"/>
      <w:numFmt w:val="decimal"/>
      <w:pStyle w:val="HeadingforChapterX"/>
      <w:lvlText w:val="%1."/>
      <w:lvlJc w:val="left"/>
      <w:pPr>
        <w:ind w:left="720" w:hanging="360"/>
      </w:pPr>
      <w:rPr>
        <w:rFonts w:hint="default" w:asciiTheme="minorHAnsi" w:hAnsiTheme="minorHAnsi" w:eastAsiaTheme="minorHAnsi" w:cstheme="minorBidi"/>
        <w:color w:val="auto"/>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64476122">
    <w:abstractNumId w:val="9"/>
  </w:num>
  <w:num w:numId="2" w16cid:durableId="636184143">
    <w:abstractNumId w:val="5"/>
  </w:num>
  <w:num w:numId="3" w16cid:durableId="1099906674">
    <w:abstractNumId w:val="7"/>
  </w:num>
  <w:num w:numId="4" w16cid:durableId="65685009">
    <w:abstractNumId w:val="0"/>
  </w:num>
  <w:num w:numId="5" w16cid:durableId="1815101839">
    <w:abstractNumId w:val="8"/>
  </w:num>
  <w:num w:numId="6" w16cid:durableId="1897932035">
    <w:abstractNumId w:val="2"/>
  </w:num>
  <w:num w:numId="7" w16cid:durableId="1043479637">
    <w:abstractNumId w:val="6"/>
  </w:num>
  <w:num w:numId="8" w16cid:durableId="1450197814">
    <w:abstractNumId w:val="4"/>
  </w:num>
  <w:num w:numId="9" w16cid:durableId="1717466366">
    <w:abstractNumId w:val="1"/>
  </w:num>
  <w:num w:numId="10" w16cid:durableId="1492137514">
    <w:abstractNumId w:val="3"/>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SortMethod w:val="00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16"/>
    <w:rsid w:val="000009B7"/>
    <w:rsid w:val="00006E73"/>
    <w:rsid w:val="00011270"/>
    <w:rsid w:val="00056720"/>
    <w:rsid w:val="000636FF"/>
    <w:rsid w:val="000A2624"/>
    <w:rsid w:val="000B1469"/>
    <w:rsid w:val="000B50A3"/>
    <w:rsid w:val="000B5B72"/>
    <w:rsid w:val="000C4A20"/>
    <w:rsid w:val="00131CE1"/>
    <w:rsid w:val="00132F2C"/>
    <w:rsid w:val="00161648"/>
    <w:rsid w:val="001651AD"/>
    <w:rsid w:val="00171982"/>
    <w:rsid w:val="001A21BB"/>
    <w:rsid w:val="001F13DD"/>
    <w:rsid w:val="00203A30"/>
    <w:rsid w:val="0022290A"/>
    <w:rsid w:val="00296C7C"/>
    <w:rsid w:val="002E1B14"/>
    <w:rsid w:val="002E5816"/>
    <w:rsid w:val="002F25CA"/>
    <w:rsid w:val="002F71C0"/>
    <w:rsid w:val="003500F4"/>
    <w:rsid w:val="00397417"/>
    <w:rsid w:val="003A3E87"/>
    <w:rsid w:val="003A6B0C"/>
    <w:rsid w:val="003B1834"/>
    <w:rsid w:val="003C0EBE"/>
    <w:rsid w:val="003D5E7F"/>
    <w:rsid w:val="003E32EA"/>
    <w:rsid w:val="00422F4D"/>
    <w:rsid w:val="0045718F"/>
    <w:rsid w:val="004B2743"/>
    <w:rsid w:val="004C2C6C"/>
    <w:rsid w:val="004D20A8"/>
    <w:rsid w:val="004D2158"/>
    <w:rsid w:val="004E7B3D"/>
    <w:rsid w:val="00501A20"/>
    <w:rsid w:val="00512F21"/>
    <w:rsid w:val="00523505"/>
    <w:rsid w:val="00532167"/>
    <w:rsid w:val="00550016"/>
    <w:rsid w:val="00553D9C"/>
    <w:rsid w:val="00582A20"/>
    <w:rsid w:val="005956C5"/>
    <w:rsid w:val="005D49F1"/>
    <w:rsid w:val="005D7E0B"/>
    <w:rsid w:val="005D7E79"/>
    <w:rsid w:val="00625D14"/>
    <w:rsid w:val="006516A8"/>
    <w:rsid w:val="0065263B"/>
    <w:rsid w:val="0067258A"/>
    <w:rsid w:val="006762C0"/>
    <w:rsid w:val="006A6877"/>
    <w:rsid w:val="006B14A4"/>
    <w:rsid w:val="0071460A"/>
    <w:rsid w:val="0071718C"/>
    <w:rsid w:val="0071786F"/>
    <w:rsid w:val="00735CF4"/>
    <w:rsid w:val="00754799"/>
    <w:rsid w:val="00776BDF"/>
    <w:rsid w:val="007B0F2B"/>
    <w:rsid w:val="007C4632"/>
    <w:rsid w:val="0080006E"/>
    <w:rsid w:val="008069D1"/>
    <w:rsid w:val="00831146"/>
    <w:rsid w:val="00844B38"/>
    <w:rsid w:val="008732DE"/>
    <w:rsid w:val="00887DD3"/>
    <w:rsid w:val="00892311"/>
    <w:rsid w:val="008A08CC"/>
    <w:rsid w:val="008A7328"/>
    <w:rsid w:val="008B4DF5"/>
    <w:rsid w:val="008C148A"/>
    <w:rsid w:val="008C1F89"/>
    <w:rsid w:val="008D30CD"/>
    <w:rsid w:val="009266D6"/>
    <w:rsid w:val="00940165"/>
    <w:rsid w:val="00943E46"/>
    <w:rsid w:val="009C1BB5"/>
    <w:rsid w:val="009E0051"/>
    <w:rsid w:val="009E6DF4"/>
    <w:rsid w:val="009F144B"/>
    <w:rsid w:val="009F46CA"/>
    <w:rsid w:val="00A16794"/>
    <w:rsid w:val="00A2096A"/>
    <w:rsid w:val="00A21BAF"/>
    <w:rsid w:val="00A55ACF"/>
    <w:rsid w:val="00A966DD"/>
    <w:rsid w:val="00AB25B6"/>
    <w:rsid w:val="00AF412C"/>
    <w:rsid w:val="00B26893"/>
    <w:rsid w:val="00B33760"/>
    <w:rsid w:val="00B508D1"/>
    <w:rsid w:val="00BB4EB1"/>
    <w:rsid w:val="00BB6F1E"/>
    <w:rsid w:val="00BC0F89"/>
    <w:rsid w:val="00BD5B5C"/>
    <w:rsid w:val="00BF23A6"/>
    <w:rsid w:val="00C118CF"/>
    <w:rsid w:val="00C122DE"/>
    <w:rsid w:val="00C1677D"/>
    <w:rsid w:val="00C1751D"/>
    <w:rsid w:val="00C375E4"/>
    <w:rsid w:val="00C37908"/>
    <w:rsid w:val="00C60D06"/>
    <w:rsid w:val="00C71C91"/>
    <w:rsid w:val="00C9386B"/>
    <w:rsid w:val="00CA6C5E"/>
    <w:rsid w:val="00D17C30"/>
    <w:rsid w:val="00D33E67"/>
    <w:rsid w:val="00D538C5"/>
    <w:rsid w:val="00D60C46"/>
    <w:rsid w:val="00D62107"/>
    <w:rsid w:val="00D720F7"/>
    <w:rsid w:val="00DC192A"/>
    <w:rsid w:val="00DD64CE"/>
    <w:rsid w:val="00DD6E31"/>
    <w:rsid w:val="00DF3569"/>
    <w:rsid w:val="00E1135D"/>
    <w:rsid w:val="00E32C5E"/>
    <w:rsid w:val="00E33A19"/>
    <w:rsid w:val="00E576A6"/>
    <w:rsid w:val="00E950F9"/>
    <w:rsid w:val="00EB5334"/>
    <w:rsid w:val="00ED62C6"/>
    <w:rsid w:val="00EE331B"/>
    <w:rsid w:val="00EE3662"/>
    <w:rsid w:val="00EE7AAA"/>
    <w:rsid w:val="00F1169A"/>
    <w:rsid w:val="00F72CD6"/>
    <w:rsid w:val="00F80686"/>
    <w:rsid w:val="00F93BD7"/>
    <w:rsid w:val="00FB08A4"/>
    <w:rsid w:val="00FB314B"/>
    <w:rsid w:val="00FE1977"/>
    <w:rsid w:val="00FF5FEC"/>
    <w:rsid w:val="03CF1D07"/>
    <w:rsid w:val="04D0C0D2"/>
    <w:rsid w:val="05EDF477"/>
    <w:rsid w:val="0706BDC9"/>
    <w:rsid w:val="07120EEB"/>
    <w:rsid w:val="091EFE3E"/>
    <w:rsid w:val="0C5C2F44"/>
    <w:rsid w:val="0E1E01D7"/>
    <w:rsid w:val="0F8264C1"/>
    <w:rsid w:val="0FCE49B9"/>
    <w:rsid w:val="1331EBDE"/>
    <w:rsid w:val="138D6CE3"/>
    <w:rsid w:val="140FF10D"/>
    <w:rsid w:val="14874753"/>
    <w:rsid w:val="190D71FF"/>
    <w:rsid w:val="1A1405D9"/>
    <w:rsid w:val="1C8DFFEE"/>
    <w:rsid w:val="1D8B8B9F"/>
    <w:rsid w:val="1E1717AC"/>
    <w:rsid w:val="1ED533A3"/>
    <w:rsid w:val="1EF2C594"/>
    <w:rsid w:val="1F3A00E7"/>
    <w:rsid w:val="22DAEAB2"/>
    <w:rsid w:val="245C01BF"/>
    <w:rsid w:val="2658A735"/>
    <w:rsid w:val="2667E9BA"/>
    <w:rsid w:val="26984BE7"/>
    <w:rsid w:val="2799FE18"/>
    <w:rsid w:val="299047F7"/>
    <w:rsid w:val="2B6CFBF0"/>
    <w:rsid w:val="30D59E4E"/>
    <w:rsid w:val="316CFB94"/>
    <w:rsid w:val="327BF005"/>
    <w:rsid w:val="3308CBF5"/>
    <w:rsid w:val="344E942C"/>
    <w:rsid w:val="3470C412"/>
    <w:rsid w:val="34A49C56"/>
    <w:rsid w:val="36406CB7"/>
    <w:rsid w:val="369B3204"/>
    <w:rsid w:val="37DC3D18"/>
    <w:rsid w:val="3E845E81"/>
    <w:rsid w:val="3EC16F1C"/>
    <w:rsid w:val="4324CB7A"/>
    <w:rsid w:val="46E082C6"/>
    <w:rsid w:val="477F1328"/>
    <w:rsid w:val="47FBAF2E"/>
    <w:rsid w:val="4CEDB01B"/>
    <w:rsid w:val="4E958B2F"/>
    <w:rsid w:val="4F70F533"/>
    <w:rsid w:val="510E592B"/>
    <w:rsid w:val="52681BDC"/>
    <w:rsid w:val="52AA298C"/>
    <w:rsid w:val="53772787"/>
    <w:rsid w:val="54446656"/>
    <w:rsid w:val="54FA9345"/>
    <w:rsid w:val="551E5179"/>
    <w:rsid w:val="56216F00"/>
    <w:rsid w:val="579124E1"/>
    <w:rsid w:val="59590FC2"/>
    <w:rsid w:val="5AB53B71"/>
    <w:rsid w:val="5C510BD2"/>
    <w:rsid w:val="5E7ABB06"/>
    <w:rsid w:val="6444A14A"/>
    <w:rsid w:val="6696E4D5"/>
    <w:rsid w:val="6BA4663A"/>
    <w:rsid w:val="6D70C0ED"/>
    <w:rsid w:val="6E026885"/>
    <w:rsid w:val="6E8DF492"/>
    <w:rsid w:val="6E912C45"/>
    <w:rsid w:val="70E0490C"/>
    <w:rsid w:val="712A4C10"/>
    <w:rsid w:val="74FC2F5F"/>
    <w:rsid w:val="7697FFC0"/>
    <w:rsid w:val="7EC67AFB"/>
    <w:rsid w:val="7EFA184C"/>
  </w:rsids>
  <m:mathPr>
    <m:mathFont m:val="Cambria Math"/>
    <m:brkBin m:val="before"/>
    <m:brkBinSub m:val="--"/>
    <m:smallFrac m:val="0"/>
    <m:dispDef/>
    <m:lMargin m:val="0"/>
    <m:rMargin m:val="0"/>
    <m:defJc m:val="centerGroup"/>
    <m:wrapIndent m:val="1440"/>
    <m:intLim m:val="subSup"/>
    <m:naryLim m:val="undOvr"/>
  </m:mathPr>
  <w:themeFontLang w:val="pt-P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2148A"/>
  <w15:docId w15:val="{425CADC5-5269-4626-8921-BC7873F9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2096A"/>
    <w:pPr>
      <w:jc w:val="both"/>
    </w:pPr>
    <w:rPr>
      <w:lang w:val="en-US"/>
    </w:rPr>
  </w:style>
  <w:style w:type="paragraph" w:styleId="berschrift1">
    <w:name w:val="heading 1"/>
    <w:basedOn w:val="Standard"/>
    <w:next w:val="Standard"/>
    <w:link w:val="berschrift1Zchn"/>
    <w:uiPriority w:val="9"/>
    <w:qFormat/>
    <w:rsid w:val="009266D6"/>
    <w:pPr>
      <w:keepNext/>
      <w:keepLines/>
      <w:numPr>
        <w:numId w:val="3"/>
      </w:numPr>
      <w:spacing w:before="240" w:after="40"/>
      <w:outlineLvl w:val="0"/>
    </w:pPr>
    <w:rPr>
      <w:rFonts w:asciiTheme="majorHAnsi" w:hAnsiTheme="majorHAnsi" w:eastAsiaTheme="majorEastAsia" w:cstheme="majorBidi"/>
      <w:color w:val="0078AE"/>
      <w:sz w:val="32"/>
      <w:szCs w:val="32"/>
    </w:rPr>
  </w:style>
  <w:style w:type="paragraph" w:styleId="berschrift2">
    <w:name w:val="heading 2"/>
    <w:basedOn w:val="Standard"/>
    <w:next w:val="Standard"/>
    <w:link w:val="berschrift2Zchn"/>
    <w:uiPriority w:val="9"/>
    <w:qFormat/>
    <w:rsid w:val="009266D6"/>
    <w:pPr>
      <w:keepNext/>
      <w:keepLines/>
      <w:numPr>
        <w:ilvl w:val="1"/>
        <w:numId w:val="3"/>
      </w:numPr>
      <w:spacing w:before="120" w:after="40"/>
      <w:outlineLvl w:val="1"/>
    </w:pPr>
    <w:rPr>
      <w:rFonts w:asciiTheme="majorHAnsi" w:hAnsiTheme="majorHAnsi" w:eastAsiaTheme="majorEastAsia" w:cstheme="majorBidi"/>
      <w:b/>
      <w:color w:val="2E74B5" w:themeColor="accent1" w:themeShade="BF"/>
      <w:sz w:val="28"/>
      <w:szCs w:val="26"/>
    </w:rPr>
  </w:style>
  <w:style w:type="paragraph" w:styleId="berschrift3">
    <w:name w:val="heading 3"/>
    <w:basedOn w:val="Standard"/>
    <w:next w:val="Standard"/>
    <w:link w:val="berschrift3Zchn"/>
    <w:uiPriority w:val="9"/>
    <w:qFormat/>
    <w:rsid w:val="00131CE1"/>
    <w:pPr>
      <w:keepNext/>
      <w:keepLines/>
      <w:numPr>
        <w:ilvl w:val="2"/>
        <w:numId w:val="3"/>
      </w:numPr>
      <w:spacing w:before="80" w:after="40"/>
      <w:outlineLvl w:val="2"/>
    </w:pPr>
    <w:rPr>
      <w:rFonts w:asciiTheme="majorHAnsi" w:hAnsiTheme="majorHAnsi" w:eastAsiaTheme="majorEastAsia" w:cstheme="majorBidi"/>
      <w:b/>
      <w:sz w:val="24"/>
      <w:szCs w:val="24"/>
    </w:rPr>
  </w:style>
  <w:style w:type="paragraph" w:styleId="berschrift4">
    <w:name w:val="heading 4"/>
    <w:basedOn w:val="Standard"/>
    <w:next w:val="Standard"/>
    <w:link w:val="berschrift4Zchn"/>
    <w:uiPriority w:val="9"/>
    <w:qFormat/>
    <w:rsid w:val="000C4A20"/>
    <w:pPr>
      <w:keepNext/>
      <w:keepLines/>
      <w:numPr>
        <w:ilvl w:val="3"/>
        <w:numId w:val="3"/>
      </w:numPr>
      <w:spacing w:before="40" w:after="40"/>
      <w:ind w:left="993" w:hanging="993"/>
      <w:outlineLvl w:val="3"/>
    </w:pPr>
    <w:rPr>
      <w:rFonts w:asciiTheme="majorHAnsi" w:hAnsiTheme="majorHAnsi" w:eastAsiaTheme="majorEastAsia" w:cstheme="majorBidi"/>
      <w:b/>
      <w:bCs/>
      <w:iCs/>
      <w:color w:val="808080" w:themeColor="background1" w:themeShade="80"/>
      <w:sz w:val="24"/>
    </w:rPr>
  </w:style>
  <w:style w:type="paragraph" w:styleId="berschrift5">
    <w:name w:val="heading 5"/>
    <w:basedOn w:val="Standard"/>
    <w:next w:val="Standard"/>
    <w:link w:val="berschrift5Zchn"/>
    <w:uiPriority w:val="9"/>
    <w:semiHidden/>
    <w:qFormat/>
    <w:rsid w:val="009266D6"/>
    <w:pPr>
      <w:keepNext/>
      <w:keepLines/>
      <w:numPr>
        <w:ilvl w:val="4"/>
        <w:numId w:val="3"/>
      </w:numPr>
      <w:spacing w:before="200" w:after="0"/>
      <w:outlineLvl w:val="4"/>
    </w:pPr>
    <w:rPr>
      <w:rFonts w:asciiTheme="majorHAnsi" w:hAnsiTheme="majorHAnsi" w:eastAsiaTheme="majorEastAsia" w:cstheme="majorBidi"/>
      <w:color w:val="1F4D78" w:themeColor="accent1" w:themeShade="7F"/>
    </w:rPr>
  </w:style>
  <w:style w:type="paragraph" w:styleId="berschrift6">
    <w:name w:val="heading 6"/>
    <w:basedOn w:val="Standard"/>
    <w:next w:val="Standard"/>
    <w:link w:val="berschrift6Zchn"/>
    <w:uiPriority w:val="9"/>
    <w:semiHidden/>
    <w:rsid w:val="009266D6"/>
    <w:pPr>
      <w:keepNext/>
      <w:keepLines/>
      <w:numPr>
        <w:ilvl w:val="5"/>
        <w:numId w:val="3"/>
      </w:numPr>
      <w:spacing w:before="200" w:after="0"/>
      <w:outlineLvl w:val="5"/>
    </w:pPr>
    <w:rPr>
      <w:rFonts w:asciiTheme="majorHAnsi" w:hAnsiTheme="majorHAnsi" w:eastAsiaTheme="majorEastAsia" w:cstheme="majorBidi"/>
      <w:i/>
      <w:iCs/>
      <w:color w:val="1F4D78" w:themeColor="accent1" w:themeShade="7F"/>
    </w:rPr>
  </w:style>
  <w:style w:type="paragraph" w:styleId="berschrift7">
    <w:name w:val="heading 7"/>
    <w:basedOn w:val="Standard"/>
    <w:next w:val="Standard"/>
    <w:link w:val="berschrift7Zchn"/>
    <w:uiPriority w:val="9"/>
    <w:semiHidden/>
    <w:rsid w:val="009266D6"/>
    <w:pPr>
      <w:keepNext/>
      <w:keepLines/>
      <w:numPr>
        <w:ilvl w:val="6"/>
        <w:numId w:val="3"/>
      </w:numPr>
      <w:spacing w:before="200" w:after="0"/>
      <w:outlineLvl w:val="6"/>
    </w:pPr>
    <w:rPr>
      <w:rFonts w:asciiTheme="majorHAnsi" w:hAnsiTheme="majorHAnsi" w:eastAsiaTheme="majorEastAsia" w:cstheme="majorBidi"/>
      <w:i/>
      <w:iCs/>
      <w:color w:val="404040" w:themeColor="text1" w:themeTint="BF"/>
    </w:rPr>
  </w:style>
  <w:style w:type="paragraph" w:styleId="berschrift8">
    <w:name w:val="heading 8"/>
    <w:basedOn w:val="Standard"/>
    <w:next w:val="Standard"/>
    <w:link w:val="berschrift8Zchn"/>
    <w:uiPriority w:val="9"/>
    <w:semiHidden/>
    <w:qFormat/>
    <w:rsid w:val="009266D6"/>
    <w:pPr>
      <w:keepNext/>
      <w:keepLines/>
      <w:numPr>
        <w:ilvl w:val="7"/>
        <w:numId w:val="3"/>
      </w:numPr>
      <w:spacing w:before="200" w:after="0"/>
      <w:outlineLvl w:val="7"/>
    </w:pPr>
    <w:rPr>
      <w:rFonts w:asciiTheme="majorHAnsi" w:hAnsiTheme="majorHAnsi" w:eastAsiaTheme="majorEastAsia"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9266D6"/>
    <w:pPr>
      <w:keepNext/>
      <w:keepLines/>
      <w:numPr>
        <w:ilvl w:val="8"/>
        <w:numId w:val="3"/>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0636FF"/>
    <w:pPr>
      <w:tabs>
        <w:tab w:val="center" w:pos="4252"/>
        <w:tab w:val="right" w:pos="8504"/>
      </w:tabs>
      <w:spacing w:after="0" w:line="240" w:lineRule="auto"/>
    </w:pPr>
  </w:style>
  <w:style w:type="character" w:styleId="KopfzeileZchn" w:customStyle="1">
    <w:name w:val="Kopfzeile Zchn"/>
    <w:basedOn w:val="Absatz-Standardschriftart"/>
    <w:link w:val="Kopfzeile"/>
    <w:uiPriority w:val="99"/>
    <w:rsid w:val="000636FF"/>
  </w:style>
  <w:style w:type="paragraph" w:styleId="Fuzeile">
    <w:name w:val="footer"/>
    <w:basedOn w:val="Standard"/>
    <w:link w:val="FuzeileZchn"/>
    <w:uiPriority w:val="99"/>
    <w:unhideWhenUsed/>
    <w:rsid w:val="000636FF"/>
    <w:pPr>
      <w:tabs>
        <w:tab w:val="center" w:pos="4252"/>
        <w:tab w:val="right" w:pos="8504"/>
      </w:tabs>
      <w:spacing w:after="0" w:line="240" w:lineRule="auto"/>
    </w:pPr>
  </w:style>
  <w:style w:type="character" w:styleId="FuzeileZchn" w:customStyle="1">
    <w:name w:val="Fußzeile Zchn"/>
    <w:basedOn w:val="Absatz-Standardschriftart"/>
    <w:link w:val="Fuzeile"/>
    <w:uiPriority w:val="99"/>
    <w:rsid w:val="000636FF"/>
  </w:style>
  <w:style w:type="character" w:styleId="berschrift1Zchn" w:customStyle="1">
    <w:name w:val="Überschrift 1 Zchn"/>
    <w:basedOn w:val="Absatz-Standardschriftart"/>
    <w:link w:val="berschrift1"/>
    <w:uiPriority w:val="9"/>
    <w:rsid w:val="009266D6"/>
    <w:rPr>
      <w:rFonts w:asciiTheme="majorHAnsi" w:hAnsiTheme="majorHAnsi" w:eastAsiaTheme="majorEastAsia" w:cstheme="majorBidi"/>
      <w:color w:val="0078AE"/>
      <w:sz w:val="32"/>
      <w:szCs w:val="32"/>
      <w:lang w:val="en-US"/>
    </w:rPr>
  </w:style>
  <w:style w:type="paragraph" w:styleId="Inhaltsverzeichnisberschrift">
    <w:name w:val="TOC Heading"/>
    <w:basedOn w:val="Standard"/>
    <w:next w:val="Standard"/>
    <w:uiPriority w:val="39"/>
    <w:unhideWhenUsed/>
    <w:qFormat/>
    <w:rsid w:val="006516A8"/>
    <w:rPr>
      <w:rFonts w:asciiTheme="majorHAnsi" w:hAnsiTheme="majorHAnsi"/>
      <w:b/>
      <w:color w:val="2E74B5" w:themeColor="accent1" w:themeShade="BF"/>
      <w:sz w:val="32"/>
      <w:lang w:eastAsia="pt-PT"/>
    </w:rPr>
  </w:style>
  <w:style w:type="character" w:styleId="berschrift2Zchn" w:customStyle="1">
    <w:name w:val="Überschrift 2 Zchn"/>
    <w:basedOn w:val="Absatz-Standardschriftart"/>
    <w:link w:val="berschrift2"/>
    <w:uiPriority w:val="9"/>
    <w:rsid w:val="009266D6"/>
    <w:rPr>
      <w:rFonts w:asciiTheme="majorHAnsi" w:hAnsiTheme="majorHAnsi" w:eastAsiaTheme="majorEastAsia" w:cstheme="majorBidi"/>
      <w:b/>
      <w:color w:val="2E74B5" w:themeColor="accent1" w:themeShade="BF"/>
      <w:sz w:val="28"/>
      <w:szCs w:val="26"/>
      <w:lang w:val="en-US"/>
    </w:rPr>
  </w:style>
  <w:style w:type="character" w:styleId="berschrift3Zchn" w:customStyle="1">
    <w:name w:val="Überschrift 3 Zchn"/>
    <w:basedOn w:val="Absatz-Standardschriftart"/>
    <w:link w:val="berschrift3"/>
    <w:uiPriority w:val="9"/>
    <w:rsid w:val="00131CE1"/>
    <w:rPr>
      <w:rFonts w:asciiTheme="majorHAnsi" w:hAnsiTheme="majorHAnsi" w:eastAsiaTheme="majorEastAsia" w:cstheme="majorBidi"/>
      <w:b/>
      <w:sz w:val="24"/>
      <w:szCs w:val="24"/>
      <w:lang w:val="en-US"/>
    </w:rPr>
  </w:style>
  <w:style w:type="paragraph" w:styleId="Verzeichnis1">
    <w:name w:val="toc 1"/>
    <w:basedOn w:val="Standard"/>
    <w:next w:val="Standard"/>
    <w:autoRedefine/>
    <w:uiPriority w:val="39"/>
    <w:unhideWhenUsed/>
    <w:rsid w:val="00C1751D"/>
    <w:pPr>
      <w:tabs>
        <w:tab w:val="left" w:pos="440"/>
        <w:tab w:val="right" w:leader="dot" w:pos="8789"/>
      </w:tabs>
      <w:spacing w:after="100"/>
      <w:jc w:val="left"/>
    </w:pPr>
    <w:rPr>
      <w:noProof/>
    </w:rPr>
  </w:style>
  <w:style w:type="paragraph" w:styleId="Verzeichnis2">
    <w:name w:val="toc 2"/>
    <w:basedOn w:val="Standard"/>
    <w:next w:val="Standard"/>
    <w:autoRedefine/>
    <w:uiPriority w:val="39"/>
    <w:unhideWhenUsed/>
    <w:rsid w:val="00C1751D"/>
    <w:pPr>
      <w:tabs>
        <w:tab w:val="left" w:pos="880"/>
        <w:tab w:val="right" w:leader="dot" w:pos="8789"/>
      </w:tabs>
      <w:spacing w:after="100"/>
      <w:ind w:left="220"/>
    </w:pPr>
    <w:rPr>
      <w:noProof/>
    </w:rPr>
  </w:style>
  <w:style w:type="character" w:styleId="Hyperlink">
    <w:name w:val="Hyperlink"/>
    <w:basedOn w:val="Absatz-Standardschriftart"/>
    <w:uiPriority w:val="99"/>
    <w:unhideWhenUsed/>
    <w:rsid w:val="000636FF"/>
    <w:rPr>
      <w:color w:val="0563C1" w:themeColor="hyperlink"/>
      <w:u w:val="single"/>
    </w:rPr>
  </w:style>
  <w:style w:type="character" w:styleId="berschrift4Zchn" w:customStyle="1">
    <w:name w:val="Überschrift 4 Zchn"/>
    <w:basedOn w:val="Absatz-Standardschriftart"/>
    <w:link w:val="berschrift4"/>
    <w:uiPriority w:val="9"/>
    <w:rsid w:val="000C4A20"/>
    <w:rPr>
      <w:rFonts w:asciiTheme="majorHAnsi" w:hAnsiTheme="majorHAnsi" w:eastAsiaTheme="majorEastAsia" w:cstheme="majorBidi"/>
      <w:b/>
      <w:bCs/>
      <w:iCs/>
      <w:color w:val="808080" w:themeColor="background1" w:themeShade="80"/>
      <w:sz w:val="24"/>
      <w:lang w:val="en-US"/>
    </w:rPr>
  </w:style>
  <w:style w:type="paragraph" w:styleId="Verzeichnis3">
    <w:name w:val="toc 3"/>
    <w:basedOn w:val="Standard"/>
    <w:next w:val="Standard"/>
    <w:autoRedefine/>
    <w:uiPriority w:val="39"/>
    <w:unhideWhenUsed/>
    <w:rsid w:val="00C1751D"/>
    <w:pPr>
      <w:tabs>
        <w:tab w:val="left" w:pos="1100"/>
        <w:tab w:val="right" w:leader="dot" w:pos="8789"/>
      </w:tabs>
      <w:spacing w:after="100"/>
      <w:ind w:left="440"/>
    </w:pPr>
    <w:rPr>
      <w:noProof/>
      <w:sz w:val="20"/>
    </w:rPr>
  </w:style>
  <w:style w:type="character" w:styleId="berschrift5Zchn" w:customStyle="1">
    <w:name w:val="Überschrift 5 Zchn"/>
    <w:basedOn w:val="Absatz-Standardschriftart"/>
    <w:link w:val="berschrift5"/>
    <w:uiPriority w:val="9"/>
    <w:semiHidden/>
    <w:rsid w:val="00C9386B"/>
    <w:rPr>
      <w:rFonts w:asciiTheme="majorHAnsi" w:hAnsiTheme="majorHAnsi" w:eastAsiaTheme="majorEastAsia" w:cstheme="majorBidi"/>
      <w:color w:val="1F4D78" w:themeColor="accent1" w:themeShade="7F"/>
      <w:lang w:val="en-US"/>
    </w:rPr>
  </w:style>
  <w:style w:type="character" w:styleId="Seitenzahl">
    <w:name w:val="page number"/>
    <w:basedOn w:val="Absatz-Standardschriftart"/>
    <w:uiPriority w:val="99"/>
    <w:rsid w:val="007C4632"/>
    <w:rPr>
      <w:rFonts w:ascii="Calibri" w:hAnsi="Calibri" w:cs="Calibri"/>
      <w:color w:val="808080"/>
      <w:sz w:val="18"/>
      <w:szCs w:val="16"/>
    </w:rPr>
  </w:style>
  <w:style w:type="table" w:styleId="Tabellenraster">
    <w:name w:val="Table Grid"/>
    <w:basedOn w:val="NormaleTabelle"/>
    <w:uiPriority w:val="59"/>
    <w:rsid w:val="001A21BB"/>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E33A19"/>
    <w:pPr>
      <w:ind w:left="720"/>
      <w:contextualSpacing/>
    </w:pPr>
  </w:style>
  <w:style w:type="paragraph" w:styleId="Sprechblasentext">
    <w:name w:val="Balloon Text"/>
    <w:basedOn w:val="Standard"/>
    <w:link w:val="SprechblasentextZchn"/>
    <w:uiPriority w:val="99"/>
    <w:semiHidden/>
    <w:unhideWhenUsed/>
    <w:rsid w:val="002F71C0"/>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2F71C0"/>
    <w:rPr>
      <w:rFonts w:ascii="Tahoma" w:hAnsi="Tahoma" w:cs="Tahoma"/>
      <w:sz w:val="16"/>
      <w:szCs w:val="16"/>
    </w:rPr>
  </w:style>
  <w:style w:type="character" w:styleId="berschrift6Zchn" w:customStyle="1">
    <w:name w:val="Überschrift 6 Zchn"/>
    <w:basedOn w:val="Absatz-Standardschriftart"/>
    <w:link w:val="berschrift6"/>
    <w:uiPriority w:val="9"/>
    <w:semiHidden/>
    <w:rsid w:val="009266D6"/>
    <w:rPr>
      <w:rFonts w:asciiTheme="majorHAnsi" w:hAnsiTheme="majorHAnsi" w:eastAsiaTheme="majorEastAsia" w:cstheme="majorBidi"/>
      <w:i/>
      <w:iCs/>
      <w:color w:val="1F4D78" w:themeColor="accent1" w:themeShade="7F"/>
      <w:lang w:val="en-US"/>
    </w:rPr>
  </w:style>
  <w:style w:type="character" w:styleId="berschrift7Zchn" w:customStyle="1">
    <w:name w:val="Überschrift 7 Zchn"/>
    <w:basedOn w:val="Absatz-Standardschriftart"/>
    <w:link w:val="berschrift7"/>
    <w:uiPriority w:val="9"/>
    <w:semiHidden/>
    <w:rsid w:val="009266D6"/>
    <w:rPr>
      <w:rFonts w:asciiTheme="majorHAnsi" w:hAnsiTheme="majorHAnsi" w:eastAsiaTheme="majorEastAsia" w:cstheme="majorBidi"/>
      <w:i/>
      <w:iCs/>
      <w:color w:val="404040" w:themeColor="text1" w:themeTint="BF"/>
      <w:lang w:val="en-US"/>
    </w:rPr>
  </w:style>
  <w:style w:type="character" w:styleId="berschrift8Zchn" w:customStyle="1">
    <w:name w:val="Überschrift 8 Zchn"/>
    <w:basedOn w:val="Absatz-Standardschriftart"/>
    <w:link w:val="berschrift8"/>
    <w:uiPriority w:val="9"/>
    <w:semiHidden/>
    <w:rsid w:val="009266D6"/>
    <w:rPr>
      <w:rFonts w:asciiTheme="majorHAnsi" w:hAnsiTheme="majorHAnsi" w:eastAsiaTheme="majorEastAsia" w:cstheme="majorBidi"/>
      <w:color w:val="404040" w:themeColor="text1" w:themeTint="BF"/>
      <w:sz w:val="20"/>
      <w:szCs w:val="20"/>
      <w:lang w:val="en-US"/>
    </w:rPr>
  </w:style>
  <w:style w:type="character" w:styleId="berschrift9Zchn" w:customStyle="1">
    <w:name w:val="Überschrift 9 Zchn"/>
    <w:basedOn w:val="Absatz-Standardschriftart"/>
    <w:link w:val="berschrift9"/>
    <w:uiPriority w:val="9"/>
    <w:semiHidden/>
    <w:rsid w:val="009266D6"/>
    <w:rPr>
      <w:rFonts w:asciiTheme="majorHAnsi" w:hAnsiTheme="majorHAnsi" w:eastAsiaTheme="majorEastAsia" w:cstheme="majorBidi"/>
      <w:i/>
      <w:iCs/>
      <w:color w:val="404040" w:themeColor="text1" w:themeTint="BF"/>
      <w:sz w:val="20"/>
      <w:szCs w:val="20"/>
      <w:lang w:val="en-US"/>
    </w:rPr>
  </w:style>
  <w:style w:type="paragraph" w:styleId="WTTitle1" w:customStyle="1">
    <w:name w:val="#WT_Title1"/>
    <w:basedOn w:val="Standard"/>
    <w:next w:val="Standard"/>
    <w:qFormat/>
    <w:rsid w:val="00B508D1"/>
    <w:pPr>
      <w:jc w:val="left"/>
    </w:pPr>
    <w:rPr>
      <w:b/>
      <w:sz w:val="40"/>
      <w:szCs w:val="40"/>
    </w:rPr>
  </w:style>
  <w:style w:type="paragraph" w:styleId="WTTitle2" w:customStyle="1">
    <w:name w:val="#WT_Title2"/>
    <w:basedOn w:val="Standard"/>
    <w:next w:val="Standard"/>
    <w:qFormat/>
    <w:rsid w:val="001651AD"/>
    <w:pPr>
      <w:jc w:val="left"/>
    </w:pPr>
    <w:rPr>
      <w:sz w:val="36"/>
      <w:szCs w:val="36"/>
    </w:rPr>
  </w:style>
  <w:style w:type="paragraph" w:styleId="WTDate" w:customStyle="1">
    <w:name w:val="#WT_Date"/>
    <w:basedOn w:val="Standard"/>
    <w:qFormat/>
    <w:rsid w:val="00B508D1"/>
    <w:pPr>
      <w:jc w:val="right"/>
    </w:pPr>
    <w:rPr>
      <w:rFonts w:eastAsia="Times New Roman" w:cstheme="minorHAnsi"/>
      <w:b/>
      <w:color w:val="0180B5"/>
      <w:sz w:val="28"/>
    </w:rPr>
  </w:style>
  <w:style w:type="paragraph" w:styleId="WTTitle3" w:customStyle="1">
    <w:name w:val="#WT_Title3"/>
    <w:basedOn w:val="Standard"/>
    <w:next w:val="Standard"/>
    <w:qFormat/>
    <w:rsid w:val="000C4A20"/>
    <w:pPr>
      <w:jc w:val="left"/>
    </w:pPr>
    <w:rPr>
      <w:b/>
      <w:sz w:val="28"/>
      <w:szCs w:val="28"/>
    </w:rPr>
  </w:style>
  <w:style w:type="paragraph" w:styleId="WTTableTitle01" w:customStyle="1">
    <w:name w:val="#WT_Table_Title01"/>
    <w:basedOn w:val="Standard"/>
    <w:qFormat/>
    <w:rsid w:val="00512F21"/>
    <w:pPr>
      <w:spacing w:before="40" w:after="40"/>
      <w:jc w:val="left"/>
    </w:pPr>
    <w:rPr>
      <w:b/>
      <w:sz w:val="18"/>
    </w:rPr>
  </w:style>
  <w:style w:type="paragraph" w:styleId="Textkrper-Zeileneinzug">
    <w:name w:val="Body Text Indent"/>
    <w:basedOn w:val="Standard"/>
    <w:link w:val="Textkrper-ZeileneinzugZchn"/>
    <w:rsid w:val="0071460A"/>
    <w:pPr>
      <w:spacing w:before="60" w:after="60" w:line="240" w:lineRule="auto"/>
      <w:ind w:left="173" w:hanging="173"/>
      <w:jc w:val="left"/>
    </w:pPr>
    <w:rPr>
      <w:rFonts w:ascii="Tahoma" w:hAnsi="Tahoma" w:eastAsia="Times New Roman" w:cs="Times New Roman"/>
      <w:b/>
      <w:sz w:val="20"/>
      <w:szCs w:val="20"/>
    </w:rPr>
  </w:style>
  <w:style w:type="character" w:styleId="Textkrper-ZeileneinzugZchn" w:customStyle="1">
    <w:name w:val="Textkörper-Zeileneinzug Zchn"/>
    <w:basedOn w:val="Absatz-Standardschriftart"/>
    <w:link w:val="Textkrper-Zeileneinzug"/>
    <w:rsid w:val="0071460A"/>
    <w:rPr>
      <w:rFonts w:ascii="Tahoma" w:hAnsi="Tahoma" w:eastAsia="Times New Roman" w:cs="Times New Roman"/>
      <w:b/>
      <w:sz w:val="20"/>
      <w:szCs w:val="20"/>
    </w:rPr>
  </w:style>
  <w:style w:type="paragraph" w:styleId="WTTableBullet01" w:customStyle="1">
    <w:name w:val="#WT_Table_Bullet01"/>
    <w:basedOn w:val="Textkrper-Zeileneinzug"/>
    <w:qFormat/>
    <w:rsid w:val="00B508D1"/>
    <w:pPr>
      <w:numPr>
        <w:numId w:val="2"/>
      </w:numPr>
      <w:spacing w:before="40" w:after="40" w:line="240" w:lineRule="atLeast"/>
      <w:ind w:left="203" w:hanging="203"/>
    </w:pPr>
    <w:rPr>
      <w:rFonts w:asciiTheme="minorHAnsi" w:hAnsiTheme="minorHAnsi" w:cstheme="minorHAnsi"/>
      <w:b w:val="0"/>
      <w:sz w:val="16"/>
    </w:rPr>
  </w:style>
  <w:style w:type="paragraph" w:styleId="WTTableHeading01" w:customStyle="1">
    <w:name w:val="#WT_Table_Heading01"/>
    <w:basedOn w:val="Standard"/>
    <w:qFormat/>
    <w:rsid w:val="00B508D1"/>
    <w:pPr>
      <w:spacing w:before="80" w:after="40"/>
      <w:jc w:val="center"/>
    </w:pPr>
    <w:rPr>
      <w:b/>
      <w:i/>
      <w:color w:val="FFFFFF" w:themeColor="background1"/>
      <w:sz w:val="20"/>
    </w:rPr>
  </w:style>
  <w:style w:type="paragraph" w:styleId="WTTableBody" w:customStyle="1">
    <w:name w:val="#WT_Table_Body"/>
    <w:basedOn w:val="Textkrper-Zeileneinzug"/>
    <w:qFormat/>
    <w:rsid w:val="00B508D1"/>
    <w:pPr>
      <w:spacing w:before="40" w:after="40" w:line="276" w:lineRule="auto"/>
      <w:ind w:left="0" w:firstLine="0"/>
      <w:jc w:val="center"/>
    </w:pPr>
    <w:rPr>
      <w:rFonts w:asciiTheme="minorHAnsi" w:hAnsiTheme="minorHAnsi" w:cstheme="minorHAnsi"/>
      <w:b w:val="0"/>
      <w:sz w:val="16"/>
    </w:rPr>
  </w:style>
  <w:style w:type="paragraph" w:styleId="WTTitle4" w:customStyle="1">
    <w:name w:val="#WT_Title4"/>
    <w:basedOn w:val="Standard"/>
    <w:next w:val="Standard"/>
    <w:qFormat/>
    <w:rsid w:val="000C4A20"/>
    <w:pPr>
      <w:jc w:val="left"/>
    </w:pPr>
    <w:rPr>
      <w:b/>
    </w:rPr>
  </w:style>
  <w:style w:type="paragraph" w:styleId="WTNormalCentrado" w:customStyle="1">
    <w:name w:val="#WT_Normal_Centrado"/>
    <w:basedOn w:val="Standard"/>
    <w:qFormat/>
    <w:rsid w:val="00B508D1"/>
    <w:pPr>
      <w:jc w:val="center"/>
    </w:pPr>
    <w:rPr>
      <w:noProof/>
      <w:lang w:eastAsia="pt-PT"/>
    </w:rPr>
  </w:style>
  <w:style w:type="paragraph" w:styleId="Beschriftung">
    <w:name w:val="caption"/>
    <w:basedOn w:val="Standard"/>
    <w:next w:val="Standard"/>
    <w:uiPriority w:val="35"/>
    <w:unhideWhenUsed/>
    <w:qFormat/>
    <w:rsid w:val="00397417"/>
    <w:pPr>
      <w:spacing w:after="200" w:line="240" w:lineRule="auto"/>
      <w:jc w:val="center"/>
    </w:pPr>
    <w:rPr>
      <w:b/>
      <w:bCs/>
      <w:color w:val="5B9BD5" w:themeColor="accent1"/>
      <w:sz w:val="18"/>
      <w:szCs w:val="18"/>
    </w:rPr>
  </w:style>
  <w:style w:type="character" w:styleId="Kommentarzeichen">
    <w:name w:val="annotation reference"/>
    <w:basedOn w:val="Absatz-Standardschriftart"/>
    <w:uiPriority w:val="99"/>
    <w:unhideWhenUsed/>
    <w:rsid w:val="004E7B3D"/>
    <w:rPr>
      <w:sz w:val="16"/>
      <w:szCs w:val="16"/>
    </w:rPr>
  </w:style>
  <w:style w:type="paragraph" w:styleId="Kommentartext">
    <w:name w:val="annotation text"/>
    <w:basedOn w:val="Standard"/>
    <w:link w:val="KommentartextZchn"/>
    <w:uiPriority w:val="99"/>
    <w:unhideWhenUsed/>
    <w:rsid w:val="004E7B3D"/>
    <w:pPr>
      <w:spacing w:line="240" w:lineRule="auto"/>
    </w:pPr>
    <w:rPr>
      <w:sz w:val="20"/>
      <w:szCs w:val="20"/>
    </w:rPr>
  </w:style>
  <w:style w:type="character" w:styleId="KommentartextZchn" w:customStyle="1">
    <w:name w:val="Kommentartext Zchn"/>
    <w:basedOn w:val="Absatz-Standardschriftart"/>
    <w:link w:val="Kommentartext"/>
    <w:uiPriority w:val="99"/>
    <w:rsid w:val="004E7B3D"/>
    <w:rPr>
      <w:sz w:val="20"/>
      <w:szCs w:val="20"/>
      <w:lang w:val="en-US"/>
    </w:rPr>
  </w:style>
  <w:style w:type="paragraph" w:styleId="Kommentarthema">
    <w:name w:val="annotation subject"/>
    <w:basedOn w:val="Kommentartext"/>
    <w:next w:val="Kommentartext"/>
    <w:link w:val="KommentarthemaZchn"/>
    <w:uiPriority w:val="99"/>
    <w:semiHidden/>
    <w:unhideWhenUsed/>
    <w:rsid w:val="004E7B3D"/>
    <w:rPr>
      <w:b/>
      <w:bCs/>
    </w:rPr>
  </w:style>
  <w:style w:type="character" w:styleId="KommentarthemaZchn" w:customStyle="1">
    <w:name w:val="Kommentarthema Zchn"/>
    <w:basedOn w:val="KommentartextZchn"/>
    <w:link w:val="Kommentarthema"/>
    <w:uiPriority w:val="99"/>
    <w:semiHidden/>
    <w:rsid w:val="004E7B3D"/>
    <w:rPr>
      <w:b/>
      <w:bCs/>
      <w:sz w:val="20"/>
      <w:szCs w:val="20"/>
      <w:lang w:val="en-US"/>
    </w:rPr>
  </w:style>
  <w:style w:type="paragraph" w:styleId="References" w:customStyle="1">
    <w:name w:val="#References"/>
    <w:basedOn w:val="Listenabsatz"/>
    <w:qFormat/>
    <w:rsid w:val="00C375E4"/>
    <w:pPr>
      <w:numPr>
        <w:numId w:val="4"/>
      </w:numPr>
      <w:autoSpaceDE w:val="0"/>
      <w:autoSpaceDN w:val="0"/>
      <w:adjustRightInd w:val="0"/>
      <w:spacing w:after="120"/>
      <w:ind w:left="567"/>
      <w:contextualSpacing w:val="0"/>
    </w:pPr>
    <w:rPr>
      <w:sz w:val="24"/>
      <w:szCs w:val="24"/>
    </w:rPr>
  </w:style>
  <w:style w:type="character" w:styleId="NichtaufgelsteErwhnung">
    <w:name w:val="Unresolved Mention"/>
    <w:basedOn w:val="Absatz-Standardschriftart"/>
    <w:uiPriority w:val="99"/>
    <w:semiHidden/>
    <w:unhideWhenUsed/>
    <w:rsid w:val="00422F4D"/>
    <w:rPr>
      <w:color w:val="605E5C"/>
      <w:shd w:val="clear" w:color="auto" w:fill="E1DFDD"/>
    </w:rPr>
  </w:style>
  <w:style w:type="paragraph" w:styleId="HeadingforChapterX" w:customStyle="1">
    <w:name w:val="Heading for Chapter X"/>
    <w:basedOn w:val="Standard"/>
    <w:uiPriority w:val="1"/>
    <w:qFormat/>
    <w:rsid w:val="7697FFC0"/>
    <w:pPr>
      <w:keepNext/>
      <w:pageBreakBefore/>
      <w:numPr>
        <w:numId w:val="1"/>
      </w:numPr>
      <w:spacing w:before="240" w:after="120"/>
      <w:outlineLvl w:val="0"/>
    </w:pPr>
    <w:rPr>
      <w:rFonts w:ascii="Arial" w:hAnsi="Arial" w:eastAsia="Times New Roman" w:cs="Times New Roman"/>
      <w:b/>
      <w:bCs/>
      <w:sz w:val="32"/>
      <w:szCs w:val="32"/>
    </w:rPr>
  </w:style>
  <w:style w:type="paragraph" w:styleId="Literaturelist" w:customStyle="1">
    <w:name w:val="Literature list"/>
    <w:basedOn w:val="Standard"/>
    <w:uiPriority w:val="1"/>
    <w:rsid w:val="7697FFC0"/>
    <w:pPr>
      <w:spacing w:after="120"/>
      <w:ind w:left="1080" w:hanging="1080"/>
    </w:pPr>
    <w:rPr>
      <w:rFonts w:ascii="Arial" w:hAnsi="Arial" w:eastAsia="Times New Roman" w:cs="Times New Roman"/>
    </w:rPr>
  </w:style>
  <w:style w:type="paragraph" w:styleId="berarbeitung">
    <w:name w:val="Revision"/>
    <w:hidden/>
    <w:uiPriority w:val="99"/>
    <w:semiHidden/>
    <w:rsid w:val="002E1B14"/>
    <w:pPr>
      <w:spacing w:after="0" w:line="240" w:lineRule="auto"/>
    </w:pPr>
    <w:rPr>
      <w:lang w:val="en-US"/>
    </w:rPr>
  </w:style>
  <w:style w:type="character" w:styleId="CommentTextChar2" w:customStyle="1">
    <w:name w:val="Comment Text Char2"/>
    <w:uiPriority w:val="99"/>
    <w:semiHidden/>
    <w:locked/>
    <w:rsid w:val="00831146"/>
    <w:rPr>
      <w:rFonts w:ascii="Arial" w:hAnsi="Arial" w:cs="Times New Roma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ISTQB.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__WT\Projetos\WINT.01.02%20-%20PSTQB\2023\PMC-WG\09.AccreditationGuideline\ISTQB_Process_Template%20(2020_0507).dotx" TargetMode="External"/></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8a3319-4b55-4c74-a78e-a388fbfc2c38" xsi:nil="true"/>
    <lcf76f155ced4ddcb4097134ff3c332f xmlns="eab6297e-1d2b-4a9a-8965-2b6a50a13afb">
      <Terms xmlns="http://schemas.microsoft.com/office/infopath/2007/PartnerControls"/>
    </lcf76f155ced4ddcb4097134ff3c332f>
    <Date xmlns="eab6297e-1d2b-4a9a-8965-2b6a50a13afb" xsi:nil="true"/>
    <Description0 xmlns="eab6297e-1d2b-4a9a-8965-2b6a50a13a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084849A9DD544926E9B8167A88143" ma:contentTypeVersion="20" ma:contentTypeDescription="Create a new document." ma:contentTypeScope="" ma:versionID="8e4fef665e662440b0d80b39ebd31615">
  <xsd:schema xmlns:xsd="http://www.w3.org/2001/XMLSchema" xmlns:xs="http://www.w3.org/2001/XMLSchema" xmlns:p="http://schemas.microsoft.com/office/2006/metadata/properties" xmlns:ns2="c58a3319-4b55-4c74-a78e-a388fbfc2c38" xmlns:ns3="d30b8cd5-fd21-47f3-bae2-be42012b9a82" xmlns:ns4="eab6297e-1d2b-4a9a-8965-2b6a50a13afb" targetNamespace="http://schemas.microsoft.com/office/2006/metadata/properties" ma:root="true" ma:fieldsID="1e7f73672fb2d051102c0cbfae0d816f" ns2:_="" ns3:_="" ns4:_="">
    <xsd:import namespace="c58a3319-4b55-4c74-a78e-a388fbfc2c38"/>
    <xsd:import namespace="d30b8cd5-fd21-47f3-bae2-be42012b9a82"/>
    <xsd:import namespace="eab6297e-1d2b-4a9a-8965-2b6a50a13af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Date" minOccurs="0"/>
                <xsd:element ref="ns4:Description0"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a3319-4b55-4c74-a78e-a388fbfc2c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5" nillable="true" ma:displayName="Taxonomy Catch All Column" ma:hidden="true" ma:list="{3b02f3b6-304e-4b3e-8232-eecfded7755e}" ma:internalName="TaxCatchAll" ma:showField="CatchAllData" ma:web="c58a3319-4b55-4c74-a78e-a388fbfc2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0b8cd5-fd21-47f3-bae2-be42012b9a8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6297e-1d2b-4a9a-8965-2b6a50a13a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Description0" ma:index="17" nillable="true" ma:displayName="Description" ma:internalName="Description0">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1ffb2c-bce1-4cd1-a6de-b001d205a5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234B8-90E1-4DFD-9EF3-C59A56CB5C7B}">
  <ds:schemaRefs>
    <ds:schemaRef ds:uri="http://schemas.microsoft.com/office/2006/metadata/properties"/>
    <ds:schemaRef ds:uri="http://schemas.microsoft.com/office/infopath/2007/PartnerControls"/>
    <ds:schemaRef ds:uri="a1215eaf-a097-446a-b4e3-89aa8f0b07ad"/>
    <ds:schemaRef ds:uri="c58a3319-4b55-4c74-a78e-a388fbfc2c38"/>
  </ds:schemaRefs>
</ds:datastoreItem>
</file>

<file path=customXml/itemProps2.xml><?xml version="1.0" encoding="utf-8"?>
<ds:datastoreItem xmlns:ds="http://schemas.openxmlformats.org/officeDocument/2006/customXml" ds:itemID="{C1CB2ECA-197E-481C-B2DA-94BF4CF3768A}"/>
</file>

<file path=customXml/itemProps3.xml><?xml version="1.0" encoding="utf-8"?>
<ds:datastoreItem xmlns:ds="http://schemas.openxmlformats.org/officeDocument/2006/customXml" ds:itemID="{C401342E-B220-45CA-B1DA-1C0B21EEB3B5}">
  <ds:schemaRefs>
    <ds:schemaRef ds:uri="http://schemas.microsoft.com/sharepoint/v3/contenttype/forms"/>
  </ds:schemaRefs>
</ds:datastoreItem>
</file>

<file path=customXml/itemProps4.xml><?xml version="1.0" encoding="utf-8"?>
<ds:datastoreItem xmlns:ds="http://schemas.openxmlformats.org/officeDocument/2006/customXml" ds:itemID="{108E20AA-EDD7-4BFD-8D96-7A580299FF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ISTQB_Process_Template (2020_0507)</ap:Template>
  <ap:Application>Microsoft Word for the web</ap:Application>
  <ap:DocSecurity>0</ap:DocSecurity>
  <ap:ScaleCrop>false</ap:ScaleCrop>
  <ap:Company>ISTQB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Carlos</dc:creator>
  <cp:lastModifiedBy>Nishan Portoyan (Guest)</cp:lastModifiedBy>
  <cp:revision>4</cp:revision>
  <cp:lastPrinted>2024-11-01T15:34:00Z</cp:lastPrinted>
  <dcterms:created xsi:type="dcterms:W3CDTF">2026-01-28T19:37:00Z</dcterms:created>
  <dcterms:modified xsi:type="dcterms:W3CDTF">2026-03-14T20:31:02Z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0x010100A03084849A9DD544926E9B8167A88143</vt:lpwstr>
  </property>
</Properties>
</file>